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1982.xml.htm"/>
      <w:bookmarkStart w:id="1" w:name="kswkform4_17833719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Dubin Cynthia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E. MARKET STREET, SUITE 650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AKRON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Polestar Automotive Holding UK PLC</w:t>
              </w:r>
            </w:hyperlink>
            <w:r>
              <w:rPr/>
              <w:t xml:space="preserve"> [ </w:t>
            </w:r>
            <w:r>
              <w:rPr>
                <w:rFonts w:ascii="Times;serif" w:hAnsi="Times;serif"/>
                <w:color w:val="0000FF"/>
                <w:sz w:val="24"/>
                <w:shd w:fill="FFFFFF" w:val="clear"/>
              </w:rPr>
              <w:t>PSNY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3"/>
        <w:gridCol w:w="772"/>
        <w:gridCol w:w="600"/>
        <w:gridCol w:w="347"/>
        <w:gridCol w:w="840"/>
        <w:gridCol w:w="449"/>
        <w:gridCol w:w="795"/>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American Depositary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20.72</w:t>
            </w:r>
            <w:r>
              <w:rPr>
                <w:rFonts w:ascii="Times;serif" w:hAnsi="Times;serif"/>
                <w:color w:val="008000"/>
                <w:position w:val="7"/>
                <w:sz w:val="16"/>
                <w:sz w:val="20"/>
                <w:shd w:fill="FFFFFF" w:val="clear"/>
              </w:rPr>
              <w:t>(1)</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$20.61 to $20.79, inclusive. The reporting person undertakes to provide to Polestar Automotive Holding UK PLC ("Polestar"), any security holder of Polestar, or the staff of the Securities and Exchange Commission, upon request, full information regarding the number of shares purchased at each separate price within the ranges set forth in footnote (1)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 Bailey-Gates,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5021" TargetMode="External"/><Relationship Id="rId5" Type="http://schemas.openxmlformats.org/officeDocument/2006/relationships/hyperlink" Target="http://www.sec.gov/cgi-bin/browse-edgar?action=getcompany&amp;CIK=0001884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3504</Characters>
  <CharactersWithSpaces>4088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