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520" w:val="left"/>
        </w:tabs>
        <w:rPr>
          <w:sz w:val="20"/>
          <w:szCs w:val="20"/>
          <w:color w:val="auto"/>
        </w:rPr>
      </w:pPr>
      <w:r>
        <w:rPr>
          <w:rFonts w:ascii="Arial" w:cs="Arial" w:eastAsia="Arial" w:hAnsi="Arial"/>
          <w:sz w:val="18"/>
          <w:szCs w:val="18"/>
          <w:b w:val="1"/>
          <w:bCs w:val="1"/>
          <w:color w:val="auto"/>
        </w:rPr>
        <w:t>As filed with the Securities and Exchange Commission on August 26, 2022</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POLESTAR AUTOMOTIVE HOLDING UK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1"/>
              </w:rPr>
              <w:t>Copies to:</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306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0"/>
              </w:rPr>
              <w:t>Christian Nagler, Esq.</w:t>
            </w: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Alexander Lloyd, Esq.</w:t>
            </w:r>
          </w:p>
        </w:tc>
        <w:tc>
          <w:tcPr>
            <w:tcW w:w="860" w:type="dxa"/>
            <w:vAlign w:val="bottom"/>
          </w:tcPr>
          <w:p>
            <w:pPr>
              <w:spacing w:after="0"/>
              <w:rPr>
                <w:sz w:val="24"/>
                <w:szCs w:val="24"/>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2"/>
              </w:rPr>
              <w:t>Herman H. Raspé, Esq.</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60" w:type="dxa"/>
            <w:vAlign w:val="bottom"/>
            <w:gridSpan w:val="5"/>
          </w:tcPr>
          <w:p>
            <w:pPr>
              <w:jc w:val="center"/>
              <w:ind w:right="900"/>
              <w:spacing w:after="0"/>
              <w:rPr>
                <w:sz w:val="20"/>
                <w:szCs w:val="20"/>
                <w:color w:val="auto"/>
              </w:rPr>
            </w:pPr>
            <w:r>
              <w:rPr>
                <w:rFonts w:ascii="Arial" w:cs="Arial" w:eastAsia="Arial" w:hAnsi="Arial"/>
                <w:sz w:val="18"/>
                <w:szCs w:val="18"/>
                <w:b w:val="1"/>
                <w:bCs w:val="1"/>
                <w:color w:val="auto"/>
                <w:w w:val="92"/>
              </w:rPr>
              <w:t>Timothy Cruikshank, Esq.</w:t>
            </w: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Kirkland &amp; Ellis LLP</w:t>
            </w:r>
          </w:p>
        </w:tc>
        <w:tc>
          <w:tcPr>
            <w:tcW w:w="37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6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5"/>
              </w:rPr>
              <w:t>Kirkland and Ellis LLP</w:t>
            </w: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 Clarendon Street</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1133 Avenue of the Americas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6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88"/>
              </w:rPr>
              <w:t>601 Lexington Avenue</w:t>
            </w: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Boston, MA 02116</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1"/>
              </w:rPr>
              <w:t>New York, New York 10036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60" w:type="dxa"/>
            <w:vAlign w:val="bottom"/>
            <w:gridSpan w:val="5"/>
          </w:tcPr>
          <w:p>
            <w:pPr>
              <w:jc w:val="center"/>
              <w:ind w:right="900"/>
              <w:spacing w:after="0"/>
              <w:rPr>
                <w:sz w:val="20"/>
                <w:szCs w:val="20"/>
                <w:color w:val="auto"/>
              </w:rPr>
            </w:pPr>
            <w:r>
              <w:rPr>
                <w:rFonts w:ascii="Arial" w:cs="Arial" w:eastAsia="Arial" w:hAnsi="Arial"/>
                <w:sz w:val="18"/>
                <w:szCs w:val="18"/>
                <w:b w:val="1"/>
                <w:bCs w:val="1"/>
                <w:color w:val="auto"/>
                <w:w w:val="95"/>
              </w:rPr>
              <w:t>New York, NY 10022</w:t>
            </w: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Tel: (617) 385-7500</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(212) 336-2301</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306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3"/>
              </w:rPr>
              <w:t>Tel: (212) 446-4800</w:t>
            </w:r>
          </w:p>
        </w:tc>
        <w:tc>
          <w:tcPr>
            <w:tcW w:w="1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40" w:type="dxa"/>
            <w:vAlign w:val="bottom"/>
            <w:gridSpan w:val="7"/>
          </w:tcPr>
          <w:p>
            <w:pPr>
              <w:ind w:left="320"/>
              <w:spacing w:after="0"/>
              <w:rPr>
                <w:sz w:val="20"/>
                <w:szCs w:val="20"/>
                <w:color w:val="auto"/>
              </w:rPr>
            </w:pPr>
            <w:r>
              <w:rPr>
                <w:rFonts w:ascii="Arial" w:cs="Arial" w:eastAsia="Arial" w:hAnsi="Arial"/>
                <w:sz w:val="18"/>
                <w:szCs w:val="18"/>
                <w:color w:val="auto"/>
              </w:rPr>
              <w:t>It is proposed that this filing become effective under Rule 466:</w:t>
            </w: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10"/>
          </w:tcPr>
          <w:p>
            <w:pPr>
              <w:ind w:left="32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3060" w:type="dxa"/>
            <w:vAlign w:val="bottom"/>
            <w:tcBorders>
              <w:right w:val="single" w:sz="8" w:color="auto"/>
            </w:tcBorders>
            <w:gridSpan w:val="5"/>
          </w:tcPr>
          <w:p>
            <w:pPr>
              <w:jc w:val="center"/>
              <w:ind w:right="780"/>
              <w:spacing w:after="0" w:line="195" w:lineRule="exact"/>
              <w:rPr>
                <w:sz w:val="20"/>
                <w:szCs w:val="20"/>
                <w:color w:val="auto"/>
              </w:rPr>
            </w:pPr>
            <w:r>
              <w:rPr>
                <w:rFonts w:ascii="Arial" w:cs="Arial" w:eastAsia="Arial" w:hAnsi="Arial"/>
                <w:sz w:val="18"/>
                <w:szCs w:val="18"/>
                <w:color w:val="auto"/>
                <w:w w:val="91"/>
              </w:rPr>
              <w:t>Title of Each Class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Amount to be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Proposed Maximum</w:t>
            </w:r>
          </w:p>
        </w:tc>
        <w:tc>
          <w:tcPr>
            <w:tcW w:w="19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880" w:type="dxa"/>
            <w:vAlign w:val="bottom"/>
          </w:tcPr>
          <w:p>
            <w:pPr>
              <w:jc w:val="center"/>
              <w:spacing w:after="0" w:line="195"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60" w:type="dxa"/>
            <w:vAlign w:val="bottom"/>
            <w:tcBorders>
              <w:right w:val="single" w:sz="8" w:color="auto"/>
            </w:tcBorders>
            <w:gridSpan w:val="5"/>
          </w:tcPr>
          <w:p>
            <w:pPr>
              <w:jc w:val="center"/>
              <w:ind w:right="780"/>
              <w:spacing w:after="0"/>
              <w:rPr>
                <w:sz w:val="20"/>
                <w:szCs w:val="20"/>
                <w:color w:val="auto"/>
              </w:rPr>
            </w:pPr>
            <w:r>
              <w:rPr>
                <w:rFonts w:ascii="Arial" w:cs="Arial" w:eastAsia="Arial" w:hAnsi="Arial"/>
                <w:sz w:val="18"/>
                <w:szCs w:val="18"/>
                <w:color w:val="auto"/>
                <w:w w:val="88"/>
              </w:rPr>
              <w:t>Securities to be Registered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Aggregate Price Per</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Aggregate Offering</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30"/>
        </w:trPr>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Price**</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w w:val="96"/>
              </w:rPr>
              <w:t>American Depositary Shares (ADS(s)), each ADS</w:t>
            </w:r>
          </w:p>
        </w:tc>
        <w:tc>
          <w:tcPr>
            <w:tcW w:w="17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representing the right to receive one Class A</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2,500,000,000 ADSs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$5.00</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0"/>
              </w:rPr>
              <w:t>$125,000,000.00</w:t>
            </w:r>
          </w:p>
        </w:tc>
        <w:tc>
          <w:tcPr>
            <w:tcW w:w="1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color w:val="auto"/>
                <w:w w:val="88"/>
              </w:rPr>
              <w:t>11,587.50</w:t>
            </w:r>
          </w:p>
        </w:tc>
        <w:tc>
          <w:tcPr>
            <w:tcW w:w="0" w:type="dxa"/>
            <w:vAlign w:val="bottom"/>
          </w:tcPr>
          <w:p>
            <w:pPr>
              <w:spacing w:after="0"/>
              <w:rPr>
                <w:sz w:val="1"/>
                <w:szCs w:val="1"/>
                <w:color w:val="auto"/>
              </w:rPr>
            </w:pPr>
          </w:p>
        </w:tc>
      </w:tr>
      <w:tr>
        <w:trPr>
          <w:trHeight w:val="122"/>
        </w:trPr>
        <w:tc>
          <w:tcPr>
            <w:tcW w:w="38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5"/>
              </w:rPr>
              <w:t>ordinary share of Polestar Automotive Holding UK</w:t>
            </w:r>
          </w:p>
        </w:tc>
        <w:tc>
          <w:tcPr>
            <w:tcW w:w="17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40" w:type="dxa"/>
            <w:vAlign w:val="bottom"/>
            <w:tcBorders>
              <w:right w:val="single" w:sz="8" w:color="auto"/>
            </w:tcBorders>
            <w:gridSpan w:val="6"/>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84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PLC (the “Company”)</w:t>
            </w:r>
          </w:p>
        </w:tc>
        <w:tc>
          <w:tcPr>
            <w:tcW w:w="17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ind w:left="320" w:right="240" w:hanging="312"/>
        <w:spacing w:after="0" w:line="260"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40"/>
          </w:cols>
          <w:pgMar w:left="320" w:top="472" w:right="339" w:bottom="0" w:gutter="0" w:footer="0" w:header="0"/>
        </w:sectPr>
      </w:pPr>
    </w:p>
    <w:bookmarkStart w:id="1" w:name="page2"/>
    <w:bookmarkEnd w:id="1"/>
    <w:p>
      <w:pPr>
        <w:spacing w:after="0" w:line="260" w:lineRule="auto"/>
        <w:tabs>
          <w:tab w:leader="none" w:pos="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72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7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7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72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580" w:type="dxa"/>
            <w:vAlign w:val="bottom"/>
            <w:gridSpan w:val="4"/>
          </w:tcPr>
          <w:p>
            <w:pPr>
              <w:ind w:left="8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580" w:type="dxa"/>
            <w:vAlign w:val="bottom"/>
            <w:gridSpan w:val="4"/>
          </w:tcPr>
          <w:p>
            <w:pPr>
              <w:ind w:left="8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72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72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580" w:type="dxa"/>
            <w:vAlign w:val="bottom"/>
            <w:gridSpan w:val="4"/>
          </w:tcPr>
          <w:p>
            <w:pPr>
              <w:ind w:left="8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72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72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34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72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72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720" w:type="dxa"/>
            <w:vAlign w:val="bottom"/>
            <w:gridSpan w:val="5"/>
          </w:tcPr>
          <w:p>
            <w:pPr>
              <w:spacing w:after="0"/>
              <w:rPr>
                <w:sz w:val="20"/>
                <w:szCs w:val="20"/>
                <w:color w:val="auto"/>
              </w:rPr>
            </w:pPr>
            <w:r>
              <w:rPr>
                <w:rFonts w:ascii="Arial" w:cs="Arial" w:eastAsia="Arial" w:hAnsi="Arial"/>
                <w:sz w:val="18"/>
                <w:szCs w:val="18"/>
                <w:color w:val="auto"/>
                <w:w w:val="93"/>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72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(ix)</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720" w:type="dxa"/>
            <w:vAlign w:val="bottom"/>
            <w:gridSpan w:val="5"/>
          </w:tcPr>
          <w:p>
            <w:pPr>
              <w:spacing w:after="0"/>
              <w:rPr>
                <w:sz w:val="20"/>
                <w:szCs w:val="20"/>
                <w:color w:val="auto"/>
              </w:rPr>
            </w:pPr>
            <w:r>
              <w:rPr>
                <w:rFonts w:ascii="Arial" w:cs="Arial" w:eastAsia="Arial" w:hAnsi="Arial"/>
                <w:sz w:val="18"/>
                <w:szCs w:val="18"/>
                <w:color w:val="auto"/>
                <w:w w:val="93"/>
              </w:rPr>
              <w:t>Face of Receipt – Paragraphs (2), (3), (4), (6), (7), (9) and (10).</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567"/>
        </w:trPr>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3480"/>
              <w:spacing w:after="0"/>
              <w:rPr>
                <w:sz w:val="20"/>
                <w:szCs w:val="20"/>
                <w:color w:val="auto"/>
              </w:rPr>
            </w:pPr>
            <w:r>
              <w:rPr>
                <w:rFonts w:ascii="Arial" w:cs="Arial" w:eastAsia="Arial" w:hAnsi="Arial"/>
                <w:sz w:val="18"/>
                <w:szCs w:val="18"/>
                <w:color w:val="auto"/>
              </w:rPr>
              <w:t>I-1</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3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3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33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Limitation upon the liability of the Depositary</w:t>
            </w:r>
          </w:p>
        </w:tc>
        <w:tc>
          <w:tcPr>
            <w:tcW w:w="33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360" w:type="dxa"/>
            <w:vAlign w:val="bottom"/>
            <w:gridSpan w:val="5"/>
          </w:tcPr>
          <w:p>
            <w:pPr>
              <w:spacing w:after="0" w:line="196" w:lineRule="exact"/>
              <w:rPr>
                <w:sz w:val="20"/>
                <w:szCs w:val="20"/>
                <w:color w:val="auto"/>
              </w:rPr>
            </w:pPr>
            <w:r>
              <w:rPr>
                <w:rFonts w:ascii="Arial" w:cs="Arial" w:eastAsia="Arial" w:hAnsi="Arial"/>
                <w:sz w:val="18"/>
                <w:szCs w:val="18"/>
                <w:color w:val="auto"/>
                <w:w w:val="88"/>
              </w:rPr>
              <w:t>Reverse of Receipt - Paragraphs (20) and (21).</w:t>
            </w: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33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560" w:type="dxa"/>
            <w:vAlign w:val="bottom"/>
            <w:gridSpan w:val="2"/>
          </w:tcPr>
          <w:p>
            <w:pPr>
              <w:ind w:left="720"/>
              <w:spacing w:after="0"/>
              <w:rPr>
                <w:sz w:val="20"/>
                <w:szCs w:val="20"/>
                <w:color w:val="auto"/>
              </w:rPr>
            </w:pPr>
            <w:r>
              <w:rPr>
                <w:rFonts w:ascii="Arial" w:cs="Arial" w:eastAsia="Arial" w:hAnsi="Arial"/>
                <w:sz w:val="18"/>
                <w:szCs w:val="18"/>
                <w:b w:val="1"/>
                <w:bCs w:val="1"/>
                <w:color w:val="auto"/>
              </w:rPr>
              <w:t>AVAILABLE INFORMATION</w:t>
            </w:r>
          </w:p>
        </w:tc>
        <w:tc>
          <w:tcPr>
            <w:tcW w:w="33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80" w:right="519"/>
        <w:spacing w:after="0" w:line="342" w:lineRule="auto"/>
        <w:rPr>
          <w:sz w:val="20"/>
          <w:szCs w:val="20"/>
          <w:color w:val="auto"/>
        </w:rPr>
      </w:pPr>
      <w:r>
        <w:rPr>
          <w:rFonts w:ascii="Arial" w:cs="Arial" w:eastAsia="Arial" w:hAnsi="Arial"/>
          <w:sz w:val="16"/>
          <w:szCs w:val="16"/>
          <w:color w:val="auto"/>
        </w:rPr>
        <w:t>The Prospectus consists of the proposed form of American Depositary Receipt included as Exhibit A to the Deposit Agreement filed as Exhibit (a) to this Registration Statement on Form F-6 and is incorporated herein by reference.</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right="18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Deposit Agreement, dated as of June 23, 2022, by and among Polestar Automotive Holding UK 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 Filed herewith as Exhibit (a).</w:t>
      </w:r>
    </w:p>
    <w:p>
      <w:pPr>
        <w:spacing w:after="0" w:line="183"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A Restricted ADS Letter Agreement, dated as of June 23, 2022, by and between the Company and the Depositary. — Filed herewith as Exhibit (b).</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Filed herewith as Exhibit (e).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jc w:val="both"/>
        <w:ind w:left="1300" w:hanging="644"/>
        <w:spacing w:after="0" w:line="31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8"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the requirements of the Securities Act of 1933, as amended, Citibank, N.A., acting solely on behalf of the legal entity to be created by the Deposit Agreement, dated as of June 23, 2022, by and among Polestar Automotive Holding UK PLC, Citibank, N.A., as depositary, and all Holders and Beneficial Owners from time to time of American Depositary Shares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26th day of August, 2022.</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Depositary Share representing the right to receive one Class A ordinary share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 Polestar Automotive Holding UK PLC.</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CITIBANK, N.A., solely in its capacity as Depositary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Leslie DeLuca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Attorney-in-Fact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Registration Statement on Form F-6 to be signed on its behalf by the undersigned thereunto duly authorized, in the City of Gottenburg, Sweden, on August 26, 2022.</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Polestar Automotive Holding UK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each of Thomas</w:t>
      </w:r>
      <w:r>
        <w:rPr>
          <w:rFonts w:ascii="Arial" w:cs="Arial" w:eastAsia="Arial" w:hAnsi="Arial"/>
          <w:sz w:val="16"/>
          <w:szCs w:val="16"/>
          <w:b w:val="1"/>
          <w:bCs w:val="1"/>
          <w:color w:val="auto"/>
        </w:rPr>
        <w:t xml:space="preserve"> </w:t>
      </w:r>
      <w:r>
        <w:rPr>
          <w:rFonts w:ascii="Arial" w:cs="Arial" w:eastAsia="Arial" w:hAnsi="Arial"/>
          <w:sz w:val="16"/>
          <w:szCs w:val="16"/>
          <w:color w:val="auto"/>
        </w:rPr>
        <w:t>Ingenlath, Johan Malmqvist and Roger Molin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August 26,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5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Ingenlath</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Thomas Ingenlath</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Johan Malmqvist</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Johan Malmqvist</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Roger Molin</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Head of Group Financial Accounting &amp; Control</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Roger Molin</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Håkan Samuelsson</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Håkan Samuelsson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Carla De Geyseleer</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Carla De Geyseleer</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Karen C. Francis</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Karen C. Francis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553"/>
        </w:trPr>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240"/>
          </w:cols>
          <w:pgMar w:left="320" w:top="79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5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Donghui Li</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Donghui (Daniel) Li</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Karl-Thomas Neumann</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Dr. Karl-Thomas Neumann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Richter</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David Richter</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Rowan</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James Rowan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Zhe Wei</w:t>
            </w:r>
          </w:p>
        </w:tc>
        <w:tc>
          <w:tcPr>
            <w:tcW w:w="62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Zhe (David) Wei</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526"/>
        </w:trPr>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240"/>
          </w:cols>
          <w:pgMar w:left="320" w:top="7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has duly caused this registration statement to be signed by the following duly authorized representative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USA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Mikael Alkmark</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Jan Mikael Alkmark</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r>
        <w:trPr>
          <w:trHeight w:val="567"/>
        </w:trPr>
        <w:tc>
          <w:tcPr>
            <w:tcW w:w="6300" w:type="dxa"/>
            <w:vAlign w:val="bottom"/>
            <w:tcBorders>
              <w:bottom w:val="single" w:sz="8" w:color="auto"/>
            </w:tcBorders>
          </w:tcPr>
          <w:p>
            <w:pPr>
              <w:ind w:left="5520"/>
              <w:spacing w:after="0"/>
              <w:rPr>
                <w:sz w:val="20"/>
                <w:szCs w:val="20"/>
                <w:color w:val="auto"/>
              </w:rPr>
            </w:pPr>
            <w:r>
              <w:rPr>
                <w:rFonts w:ascii="Arial" w:cs="Arial" w:eastAsia="Arial" w:hAnsi="Arial"/>
                <w:sz w:val="18"/>
                <w:szCs w:val="18"/>
                <w:color w:val="auto"/>
              </w:rPr>
              <w:t>II-7</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gridSpan w:val="2"/>
          </w:tcPr>
          <w:p>
            <w:pPr>
              <w:ind w:left="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37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1940" w:type="dxa"/>
            <w:vAlign w:val="bottom"/>
            <w:gridSpan w:val="2"/>
          </w:tcPr>
          <w:p>
            <w:pPr>
              <w:ind w:left="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19"/>
                <w:szCs w:val="19"/>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Deposit Agreement</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(b)</w:t>
            </w:r>
          </w:p>
        </w:tc>
        <w:tc>
          <w:tcPr>
            <w:tcW w:w="3780" w:type="dxa"/>
            <w:vAlign w:val="bottom"/>
            <w:gridSpan w:val="4"/>
          </w:tcPr>
          <w:p>
            <w:pPr>
              <w:spacing w:after="0"/>
              <w:rPr>
                <w:sz w:val="20"/>
                <w:szCs w:val="20"/>
                <w:color w:val="auto"/>
              </w:rPr>
            </w:pPr>
            <w:r>
              <w:rPr>
                <w:rFonts w:ascii="Arial" w:cs="Arial" w:eastAsia="Arial" w:hAnsi="Arial"/>
                <w:sz w:val="18"/>
                <w:szCs w:val="18"/>
                <w:color w:val="auto"/>
              </w:rPr>
              <w:t>Class A Restricted ADS Letter Agreement</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3780" w:type="dxa"/>
            <w:vAlign w:val="bottom"/>
            <w:gridSpan w:val="4"/>
          </w:tcPr>
          <w:p>
            <w:pPr>
              <w:spacing w:after="0"/>
              <w:rPr>
                <w:sz w:val="20"/>
                <w:szCs w:val="20"/>
                <w:color w:val="auto"/>
              </w:rPr>
            </w:pPr>
            <w:r>
              <w:rPr>
                <w:rFonts w:ascii="Arial" w:cs="Arial" w:eastAsia="Arial" w:hAnsi="Arial"/>
                <w:sz w:val="18"/>
                <w:szCs w:val="18"/>
                <w:color w:val="auto"/>
              </w:rPr>
              <w:t>Legal Opinion</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(e)</w:t>
            </w:r>
          </w:p>
        </w:tc>
        <w:tc>
          <w:tcPr>
            <w:tcW w:w="3780" w:type="dxa"/>
            <w:vAlign w:val="bottom"/>
            <w:gridSpan w:val="4"/>
          </w:tcPr>
          <w:p>
            <w:pPr>
              <w:spacing w:after="0"/>
              <w:rPr>
                <w:sz w:val="20"/>
                <w:szCs w:val="20"/>
                <w:color w:val="auto"/>
              </w:rPr>
            </w:pPr>
            <w:r>
              <w:rPr>
                <w:rFonts w:ascii="Arial" w:cs="Arial" w:eastAsia="Arial" w:hAnsi="Arial"/>
                <w:sz w:val="18"/>
                <w:szCs w:val="18"/>
                <w:color w:val="auto"/>
              </w:rPr>
              <w:t>Rule 466 Certification</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ectPr>
          <w:pgSz w:w="11900" w:h="16838" w:orient="portrait"/>
          <w:cols w:equalWidth="0" w:num="1">
            <w:col w:w="10139"/>
          </w:cols>
          <w:pgMar w:left="320" w:top="783"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315595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HOLDERS AND BENEFICIAL OWNERS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914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DEFINITIONS</w:t>
            </w:r>
          </w:p>
        </w:tc>
        <w:tc>
          <w:tcPr>
            <w:tcW w:w="9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9140" w:type="dxa"/>
            <w:vAlign w:val="bottom"/>
          </w:tcPr>
          <w:p>
            <w:pPr>
              <w:ind w:left="180"/>
              <w:spacing w:after="0"/>
              <w:rPr>
                <w:sz w:val="20"/>
                <w:szCs w:val="20"/>
                <w:color w:val="auto"/>
              </w:rPr>
            </w:pPr>
            <w:r>
              <w:rPr>
                <w:rFonts w:ascii="Arial" w:cs="Arial" w:eastAsia="Arial" w:hAnsi="Arial"/>
                <w:sz w:val="18"/>
                <w:szCs w:val="18"/>
                <w:color w:val="auto"/>
              </w:rPr>
              <w:t>“ADS Record Date”</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1.3</w:t>
            </w:r>
          </w:p>
        </w:tc>
        <w:tc>
          <w:tcPr>
            <w:tcW w:w="9140" w:type="dxa"/>
            <w:vAlign w:val="bottom"/>
          </w:tcPr>
          <w:p>
            <w:pPr>
              <w:ind w:left="180"/>
              <w:spacing w:after="0"/>
              <w:rPr>
                <w:sz w:val="20"/>
                <w:szCs w:val="20"/>
                <w:color w:val="auto"/>
              </w:rPr>
            </w:pPr>
            <w:r>
              <w:rPr>
                <w:rFonts w:ascii="Arial" w:cs="Arial" w:eastAsia="Arial" w:hAnsi="Arial"/>
                <w:sz w:val="18"/>
                <w:szCs w:val="18"/>
                <w:color w:val="auto"/>
              </w:rPr>
              <w:t>“American Depositary Receipt(s)”, “ADR(s)” and “Receipt(s)”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“American Depositary Share(s)” and “ADS(s)”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1.5</w:t>
            </w:r>
          </w:p>
        </w:tc>
        <w:tc>
          <w:tcPr>
            <w:tcW w:w="9140" w:type="dxa"/>
            <w:vAlign w:val="bottom"/>
          </w:tcPr>
          <w:p>
            <w:pPr>
              <w:ind w:left="180"/>
              <w:spacing w:after="0"/>
              <w:rPr>
                <w:sz w:val="20"/>
                <w:szCs w:val="20"/>
                <w:color w:val="auto"/>
              </w:rPr>
            </w:pPr>
            <w:r>
              <w:rPr>
                <w:rFonts w:ascii="Arial" w:cs="Arial" w:eastAsia="Arial" w:hAnsi="Arial"/>
                <w:sz w:val="18"/>
                <w:szCs w:val="18"/>
                <w:color w:val="auto"/>
              </w:rPr>
              <w:t>“Beneficial Owner”</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1.6</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“Certificated ADS(s)”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1.7</w:t>
            </w:r>
          </w:p>
        </w:tc>
        <w:tc>
          <w:tcPr>
            <w:tcW w:w="9140" w:type="dxa"/>
            <w:vAlign w:val="bottom"/>
          </w:tcPr>
          <w:p>
            <w:pPr>
              <w:ind w:left="180"/>
              <w:spacing w:after="0"/>
              <w:rPr>
                <w:sz w:val="20"/>
                <w:szCs w:val="20"/>
                <w:color w:val="auto"/>
              </w:rPr>
            </w:pPr>
            <w:r>
              <w:rPr>
                <w:rFonts w:ascii="Arial" w:cs="Arial" w:eastAsia="Arial" w:hAnsi="Arial"/>
                <w:sz w:val="18"/>
                <w:szCs w:val="18"/>
                <w:color w:val="auto"/>
              </w:rPr>
              <w:t>“Citibank”</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1.8</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1.9</w:t>
            </w:r>
          </w:p>
        </w:tc>
        <w:tc>
          <w:tcPr>
            <w:tcW w:w="9140" w:type="dxa"/>
            <w:vAlign w:val="bottom"/>
          </w:tcPr>
          <w:p>
            <w:pPr>
              <w:ind w:left="180"/>
              <w:spacing w:after="0"/>
              <w:rPr>
                <w:sz w:val="20"/>
                <w:szCs w:val="20"/>
                <w:color w:val="auto"/>
              </w:rPr>
            </w:pPr>
            <w:r>
              <w:rPr>
                <w:rFonts w:ascii="Arial" w:cs="Arial" w:eastAsia="Arial" w:hAnsi="Arial"/>
                <w:sz w:val="18"/>
                <w:szCs w:val="18"/>
                <w:color w:val="auto"/>
              </w:rPr>
              <w:t>“Company”</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1.10</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1.11</w:t>
            </w:r>
          </w:p>
        </w:tc>
        <w:tc>
          <w:tcPr>
            <w:tcW w:w="9140" w:type="dxa"/>
            <w:vAlign w:val="bottom"/>
          </w:tcPr>
          <w:p>
            <w:pPr>
              <w:ind w:left="180"/>
              <w:spacing w:after="0"/>
              <w:rPr>
                <w:sz w:val="20"/>
                <w:szCs w:val="20"/>
                <w:color w:val="auto"/>
              </w:rPr>
            </w:pPr>
            <w:r>
              <w:rPr>
                <w:rFonts w:ascii="Arial" w:cs="Arial" w:eastAsia="Arial" w:hAnsi="Arial"/>
                <w:sz w:val="18"/>
                <w:szCs w:val="18"/>
                <w:color w:val="auto"/>
              </w:rPr>
              <w:t>“Custodian”</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1.12</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“Deliver” and “Delivery”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1.13</w:t>
            </w:r>
          </w:p>
        </w:tc>
        <w:tc>
          <w:tcPr>
            <w:tcW w:w="9140" w:type="dxa"/>
            <w:vAlign w:val="bottom"/>
          </w:tcPr>
          <w:p>
            <w:pPr>
              <w:ind w:left="180"/>
              <w:spacing w:after="0"/>
              <w:rPr>
                <w:sz w:val="20"/>
                <w:szCs w:val="20"/>
                <w:color w:val="auto"/>
              </w:rPr>
            </w:pPr>
            <w:r>
              <w:rPr>
                <w:rFonts w:ascii="Arial" w:cs="Arial" w:eastAsia="Arial" w:hAnsi="Arial"/>
                <w:sz w:val="18"/>
                <w:szCs w:val="18"/>
                <w:color w:val="auto"/>
              </w:rPr>
              <w:t>“Deposit Agreement”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1.14</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“Depositary”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1.15</w:t>
            </w:r>
          </w:p>
        </w:tc>
        <w:tc>
          <w:tcPr>
            <w:tcW w:w="9140" w:type="dxa"/>
            <w:vAlign w:val="bottom"/>
          </w:tcPr>
          <w:p>
            <w:pPr>
              <w:ind w:left="180"/>
              <w:spacing w:after="0"/>
              <w:rPr>
                <w:sz w:val="20"/>
                <w:szCs w:val="20"/>
                <w:color w:val="auto"/>
              </w:rPr>
            </w:pPr>
            <w:r>
              <w:rPr>
                <w:rFonts w:ascii="Arial" w:cs="Arial" w:eastAsia="Arial" w:hAnsi="Arial"/>
                <w:sz w:val="18"/>
                <w:szCs w:val="18"/>
                <w:color w:val="auto"/>
              </w:rPr>
              <w:t>“Deposited Property”</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1.16</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“Deposited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1.17</w:t>
            </w:r>
          </w:p>
        </w:tc>
        <w:tc>
          <w:tcPr>
            <w:tcW w:w="9140" w:type="dxa"/>
            <w:vAlign w:val="bottom"/>
          </w:tcPr>
          <w:p>
            <w:pPr>
              <w:ind w:left="180"/>
              <w:spacing w:after="0"/>
              <w:rPr>
                <w:sz w:val="20"/>
                <w:szCs w:val="20"/>
                <w:color w:val="auto"/>
              </w:rPr>
            </w:pPr>
            <w:r>
              <w:rPr>
                <w:rFonts w:ascii="Arial" w:cs="Arial" w:eastAsia="Arial" w:hAnsi="Arial"/>
                <w:sz w:val="18"/>
                <w:szCs w:val="18"/>
                <w:color w:val="auto"/>
              </w:rPr>
              <w:t>“Dollars” and “$”</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1.18</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“DTC”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1.19</w:t>
            </w:r>
          </w:p>
        </w:tc>
        <w:tc>
          <w:tcPr>
            <w:tcW w:w="9140" w:type="dxa"/>
            <w:vAlign w:val="bottom"/>
          </w:tcPr>
          <w:p>
            <w:pPr>
              <w:ind w:left="180"/>
              <w:spacing w:after="0"/>
              <w:rPr>
                <w:sz w:val="20"/>
                <w:szCs w:val="20"/>
                <w:color w:val="auto"/>
              </w:rPr>
            </w:pPr>
            <w:r>
              <w:rPr>
                <w:rFonts w:ascii="Arial" w:cs="Arial" w:eastAsia="Arial" w:hAnsi="Arial"/>
                <w:sz w:val="18"/>
                <w:szCs w:val="18"/>
                <w:color w:val="auto"/>
              </w:rPr>
              <w:t>“DTC Participant”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1.20</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Act”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914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1.22</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9140" w:type="dxa"/>
            <w:vAlign w:val="bottom"/>
          </w:tcPr>
          <w:p>
            <w:pPr>
              <w:ind w:left="180"/>
              <w:spacing w:after="0"/>
              <w:rPr>
                <w:sz w:val="20"/>
                <w:szCs w:val="20"/>
                <w:color w:val="auto"/>
              </w:rPr>
            </w:pPr>
            <w:r>
              <w:rPr>
                <w:rFonts w:ascii="Arial" w:cs="Arial" w:eastAsia="Arial" w:hAnsi="Arial"/>
                <w:sz w:val="18"/>
                <w:szCs w:val="18"/>
                <w:color w:val="auto"/>
              </w:rPr>
              <w:t>“Holder(s)”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1.24</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1.25</w:t>
            </w:r>
          </w:p>
        </w:tc>
        <w:tc>
          <w:tcPr>
            <w:tcW w:w="9140" w:type="dxa"/>
            <w:vAlign w:val="bottom"/>
          </w:tcPr>
          <w:p>
            <w:pPr>
              <w:ind w:left="180"/>
              <w:spacing w:after="0"/>
              <w:rPr>
                <w:sz w:val="20"/>
                <w:szCs w:val="20"/>
                <w:color w:val="auto"/>
              </w:rPr>
            </w:pPr>
            <w:r>
              <w:rPr>
                <w:rFonts w:ascii="Arial" w:cs="Arial" w:eastAsia="Arial" w:hAnsi="Arial"/>
                <w:sz w:val="18"/>
                <w:szCs w:val="18"/>
                <w:color w:val="auto"/>
              </w:rPr>
              <w:t>“Principal Office”</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1.26</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“Registrar”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1.27</w:t>
            </w:r>
          </w:p>
        </w:tc>
        <w:tc>
          <w:tcPr>
            <w:tcW w:w="9140" w:type="dxa"/>
            <w:vAlign w:val="bottom"/>
          </w:tcPr>
          <w:p>
            <w:pPr>
              <w:ind w:left="180"/>
              <w:spacing w:after="0"/>
              <w:rPr>
                <w:sz w:val="20"/>
                <w:szCs w:val="20"/>
                <w:color w:val="auto"/>
              </w:rPr>
            </w:pPr>
            <w:r>
              <w:rPr>
                <w:rFonts w:ascii="Arial" w:cs="Arial" w:eastAsia="Arial" w:hAnsi="Arial"/>
                <w:sz w:val="18"/>
                <w:szCs w:val="18"/>
                <w:color w:val="auto"/>
              </w:rPr>
              <w:t>“Restricted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1.28</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ADR(s)”, “Restricted ADS(s)” and “Restricted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1.29</w:t>
            </w:r>
          </w:p>
        </w:tc>
        <w:tc>
          <w:tcPr>
            <w:tcW w:w="9140" w:type="dxa"/>
            <w:vAlign w:val="bottom"/>
          </w:tcPr>
          <w:p>
            <w:pPr>
              <w:ind w:left="180"/>
              <w:spacing w:after="0"/>
              <w:rPr>
                <w:sz w:val="20"/>
                <w:szCs w:val="20"/>
                <w:color w:val="auto"/>
              </w:rPr>
            </w:pPr>
            <w:r>
              <w:rPr>
                <w:rFonts w:ascii="Arial" w:cs="Arial" w:eastAsia="Arial" w:hAnsi="Arial"/>
                <w:sz w:val="18"/>
                <w:szCs w:val="18"/>
                <w:color w:val="auto"/>
              </w:rPr>
              <w:t>“Securities Act”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1.30</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Registrar”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9140" w:type="dxa"/>
            <w:vAlign w:val="bottom"/>
          </w:tcPr>
          <w:p>
            <w:pPr>
              <w:ind w:left="180"/>
              <w:spacing w:after="0"/>
              <w:rPr>
                <w:sz w:val="20"/>
                <w:szCs w:val="20"/>
                <w:color w:val="auto"/>
              </w:rPr>
            </w:pPr>
            <w:r>
              <w:rPr>
                <w:rFonts w:ascii="Arial" w:cs="Arial" w:eastAsia="Arial" w:hAnsi="Arial"/>
                <w:sz w:val="18"/>
                <w:szCs w:val="18"/>
                <w:color w:val="auto"/>
              </w:rPr>
              <w:t>“Shares”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1.32</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“Uncertificated ADS(s)”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9140" w:type="dxa"/>
            <w:vAlign w:val="bottom"/>
          </w:tcPr>
          <w:p>
            <w:pPr>
              <w:ind w:left="180"/>
              <w:spacing w:after="0"/>
              <w:rPr>
                <w:sz w:val="20"/>
                <w:szCs w:val="20"/>
                <w:color w:val="auto"/>
              </w:rPr>
            </w:pPr>
            <w:r>
              <w:rPr>
                <w:rFonts w:ascii="Arial" w:cs="Arial" w:eastAsia="Arial" w:hAnsi="Arial"/>
                <w:sz w:val="18"/>
                <w:szCs w:val="18"/>
                <w:color w:val="auto"/>
              </w:rPr>
              <w:t>“United States” and “U.S.”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II</w:t>
            </w:r>
          </w:p>
        </w:tc>
        <w:tc>
          <w:tcPr>
            <w:tcW w:w="9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60" w:type="dxa"/>
            <w:vAlign w:val="bottom"/>
            <w:gridSpan w:val="2"/>
          </w:tcPr>
          <w:p>
            <w:pPr>
              <w:spacing w:after="0" w:line="201" w:lineRule="exact"/>
              <w:rPr>
                <w:sz w:val="20"/>
                <w:szCs w:val="20"/>
                <w:color w:val="auto"/>
              </w:rPr>
            </w:pPr>
            <w:r>
              <w:rPr>
                <w:rFonts w:ascii="Arial" w:cs="Arial" w:eastAsia="Arial" w:hAnsi="Arial"/>
                <w:sz w:val="18"/>
                <w:szCs w:val="18"/>
                <w:color w:val="auto"/>
              </w:rPr>
              <w:t>APPOINTMENT OF DEPOSITARY; FORM OF RECEIPTS; DEPOSIT OF SHARES; EXECUTION AND DELIVERY, TRANSFER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60" w:type="dxa"/>
            <w:vAlign w:val="bottom"/>
            <w:gridSpan w:val="2"/>
          </w:tcPr>
          <w:p>
            <w:pPr>
              <w:spacing w:after="0"/>
              <w:rPr>
                <w:sz w:val="20"/>
                <w:szCs w:val="20"/>
                <w:color w:val="auto"/>
              </w:rPr>
            </w:pPr>
            <w:r>
              <w:rPr>
                <w:rFonts w:ascii="Arial" w:cs="Arial" w:eastAsia="Arial" w:hAnsi="Arial"/>
                <w:sz w:val="18"/>
                <w:szCs w:val="18"/>
                <w:color w:val="auto"/>
              </w:rPr>
              <w:t>AND SURRENDER OF RECEIPTS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w:t>
            </w: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Appointment of Depositary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8620" w:type="dxa"/>
            <w:vAlign w:val="bottom"/>
          </w:tcPr>
          <w:p>
            <w:pPr>
              <w:ind w:left="220"/>
              <w:spacing w:after="0"/>
              <w:rPr>
                <w:sz w:val="20"/>
                <w:szCs w:val="20"/>
                <w:color w:val="auto"/>
              </w:rPr>
            </w:pPr>
            <w:r>
              <w:rPr>
                <w:rFonts w:ascii="Arial" w:cs="Arial" w:eastAsia="Arial" w:hAnsi="Arial"/>
                <w:sz w:val="18"/>
                <w:szCs w:val="18"/>
                <w:color w:val="auto"/>
              </w:rPr>
              <w:t>Form and Transferability of ADSs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2.3</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 of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8620" w:type="dxa"/>
            <w:vAlign w:val="bottom"/>
          </w:tcPr>
          <w:p>
            <w:pPr>
              <w:ind w:left="220"/>
              <w:spacing w:after="0"/>
              <w:rPr>
                <w:sz w:val="20"/>
                <w:szCs w:val="20"/>
                <w:color w:val="auto"/>
              </w:rPr>
            </w:pPr>
            <w:r>
              <w:rPr>
                <w:rFonts w:ascii="Arial" w:cs="Arial" w:eastAsia="Arial" w:hAnsi="Arial"/>
                <w:sz w:val="18"/>
                <w:szCs w:val="18"/>
                <w:color w:val="auto"/>
              </w:rPr>
              <w:t>Registration and Safekeeping of Deposited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2.5</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ADSs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8620" w:type="dxa"/>
            <w:vAlign w:val="bottom"/>
          </w:tcPr>
          <w:p>
            <w:pPr>
              <w:ind w:left="220"/>
              <w:spacing w:after="0"/>
              <w:rPr>
                <w:sz w:val="20"/>
                <w:szCs w:val="20"/>
                <w:color w:val="auto"/>
              </w:rPr>
            </w:pPr>
            <w:r>
              <w:rPr>
                <w:rFonts w:ascii="Arial" w:cs="Arial" w:eastAsia="Arial" w:hAnsi="Arial"/>
                <w:sz w:val="18"/>
                <w:szCs w:val="18"/>
                <w:color w:val="auto"/>
              </w:rPr>
              <w:t>Transfer, Combination and Split-up of ADRs</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2.7</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Surrender of ADSs and Withdrawal of Deposited Securities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8620" w:type="dxa"/>
            <w:vAlign w:val="bottom"/>
          </w:tcPr>
          <w:p>
            <w:pPr>
              <w:ind w:left="22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2.9</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Lost ADRs, etc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8620" w:type="dxa"/>
            <w:vAlign w:val="bottom"/>
          </w:tcPr>
          <w:p>
            <w:pPr>
              <w:ind w:left="22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2.11</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Escheatment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8620" w:type="dxa"/>
            <w:vAlign w:val="bottom"/>
          </w:tcPr>
          <w:p>
            <w:pPr>
              <w:ind w:left="220"/>
              <w:spacing w:after="0"/>
              <w:rPr>
                <w:sz w:val="20"/>
                <w:szCs w:val="20"/>
                <w:color w:val="auto"/>
              </w:rPr>
            </w:pPr>
            <w:r>
              <w:rPr>
                <w:rFonts w:ascii="Arial" w:cs="Arial" w:eastAsia="Arial" w:hAnsi="Arial"/>
                <w:sz w:val="18"/>
                <w:szCs w:val="18"/>
                <w:color w:val="auto"/>
              </w:rPr>
              <w:t>Partial Entitlement ADSs</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2.13</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Certificated/Uncertificated ADSs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2.14</w:t>
            </w:r>
          </w:p>
        </w:tc>
        <w:tc>
          <w:tcPr>
            <w:tcW w:w="8620" w:type="dxa"/>
            <w:vAlign w:val="bottom"/>
          </w:tcPr>
          <w:p>
            <w:pPr>
              <w:ind w:left="220"/>
              <w:spacing w:after="0"/>
              <w:rPr>
                <w:sz w:val="20"/>
                <w:szCs w:val="20"/>
                <w:color w:val="auto"/>
              </w:rPr>
            </w:pPr>
            <w:r>
              <w:rPr>
                <w:rFonts w:ascii="Arial" w:cs="Arial" w:eastAsia="Arial" w:hAnsi="Arial"/>
                <w:sz w:val="18"/>
                <w:szCs w:val="18"/>
                <w:color w:val="auto"/>
              </w:rPr>
              <w:t>Restricted ADSs</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ARTICLE III</w:t>
            </w:r>
          </w:p>
        </w:tc>
        <w:tc>
          <w:tcPr>
            <w:tcW w:w="8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CERTAIN OBLIGATIONS OF HOLDERS AND BENEFICIAL OWNERS OF ADSs</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3.1</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Proofs, Certificates and Other Information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8620" w:type="dxa"/>
            <w:vAlign w:val="bottom"/>
          </w:tcPr>
          <w:p>
            <w:pPr>
              <w:ind w:left="220"/>
              <w:spacing w:after="0"/>
              <w:rPr>
                <w:sz w:val="20"/>
                <w:szCs w:val="20"/>
                <w:color w:val="auto"/>
              </w:rPr>
            </w:pPr>
            <w:r>
              <w:rPr>
                <w:rFonts w:ascii="Arial" w:cs="Arial" w:eastAsia="Arial" w:hAnsi="Arial"/>
                <w:sz w:val="18"/>
                <w:szCs w:val="18"/>
                <w:color w:val="auto"/>
              </w:rPr>
              <w:t>Liability for Taxes and Other Charges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3.3</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Representations and Warranties on Deposit of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8620" w:type="dxa"/>
            <w:vAlign w:val="bottom"/>
          </w:tcPr>
          <w:p>
            <w:pPr>
              <w:ind w:left="220"/>
              <w:spacing w:after="0"/>
              <w:rPr>
                <w:sz w:val="20"/>
                <w:szCs w:val="20"/>
                <w:color w:val="auto"/>
              </w:rPr>
            </w:pPr>
            <w:r>
              <w:rPr>
                <w:rFonts w:ascii="Arial" w:cs="Arial" w:eastAsia="Arial" w:hAnsi="Arial"/>
                <w:sz w:val="18"/>
                <w:szCs w:val="18"/>
                <w:color w:val="auto"/>
              </w:rPr>
              <w:t>Compliance with Information Requests</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3.5</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Ownership Restrictions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8620" w:type="dxa"/>
            <w:vAlign w:val="bottom"/>
          </w:tcPr>
          <w:p>
            <w:pPr>
              <w:ind w:left="220"/>
              <w:spacing w:after="0"/>
              <w:rPr>
                <w:sz w:val="20"/>
                <w:szCs w:val="20"/>
                <w:color w:val="auto"/>
              </w:rPr>
            </w:pPr>
            <w:r>
              <w:rPr>
                <w:rFonts w:ascii="Arial" w:cs="Arial" w:eastAsia="Arial" w:hAnsi="Arial"/>
                <w:sz w:val="18"/>
                <w:szCs w:val="18"/>
                <w:color w:val="auto"/>
              </w:rPr>
              <w:t>Reporting Obligations and Regulatory Approvals</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ARTICLE IV</w:t>
            </w:r>
          </w:p>
        </w:tc>
        <w:tc>
          <w:tcPr>
            <w:tcW w:w="8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THE DEPOSITED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Distributions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8620" w:type="dxa"/>
            <w:vAlign w:val="bottom"/>
          </w:tcPr>
          <w:p>
            <w:pPr>
              <w:ind w:left="220"/>
              <w:spacing w:after="0"/>
              <w:rPr>
                <w:sz w:val="20"/>
                <w:szCs w:val="20"/>
                <w:color w:val="auto"/>
              </w:rPr>
            </w:pPr>
            <w:r>
              <w:rPr>
                <w:rFonts w:ascii="Arial" w:cs="Arial" w:eastAsia="Arial" w:hAnsi="Arial"/>
                <w:sz w:val="18"/>
                <w:szCs w:val="18"/>
                <w:color w:val="auto"/>
              </w:rPr>
              <w:t>Distribution in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4.3</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Elective Distributions in Cash or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8620" w:type="dxa"/>
            <w:vAlign w:val="bottom"/>
          </w:tcPr>
          <w:p>
            <w:pPr>
              <w:ind w:left="220"/>
              <w:spacing w:after="0"/>
              <w:rPr>
                <w:sz w:val="20"/>
                <w:szCs w:val="20"/>
                <w:color w:val="auto"/>
              </w:rPr>
            </w:pPr>
            <w:r>
              <w:rPr>
                <w:rFonts w:ascii="Arial" w:cs="Arial" w:eastAsia="Arial" w:hAnsi="Arial"/>
                <w:sz w:val="18"/>
                <w:szCs w:val="18"/>
                <w:color w:val="auto"/>
              </w:rPr>
              <w:t>Distribution of Rights to Purchase Additional ADSs</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4.5</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8620" w:type="dxa"/>
            <w:vAlign w:val="bottom"/>
          </w:tcPr>
          <w:p>
            <w:pPr>
              <w:ind w:left="22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4.7</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8620" w:type="dxa"/>
            <w:vAlign w:val="bottom"/>
          </w:tcPr>
          <w:p>
            <w:pPr>
              <w:ind w:left="220"/>
              <w:spacing w:after="0"/>
              <w:rPr>
                <w:sz w:val="20"/>
                <w:szCs w:val="20"/>
                <w:color w:val="auto"/>
              </w:rPr>
            </w:pPr>
            <w:r>
              <w:rPr>
                <w:rFonts w:ascii="Arial" w:cs="Arial" w:eastAsia="Arial" w:hAnsi="Arial"/>
                <w:sz w:val="18"/>
                <w:szCs w:val="18"/>
                <w:color w:val="auto"/>
              </w:rPr>
              <w:t>Conversion of Foreign Currency</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4.9</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Fixing of ADS Record Date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4.10</w:t>
            </w:r>
          </w:p>
        </w:tc>
        <w:tc>
          <w:tcPr>
            <w:tcW w:w="8620" w:type="dxa"/>
            <w:vAlign w:val="bottom"/>
          </w:tcPr>
          <w:p>
            <w:pPr>
              <w:ind w:left="220"/>
              <w:spacing w:after="0"/>
              <w:rPr>
                <w:sz w:val="20"/>
                <w:szCs w:val="20"/>
                <w:color w:val="auto"/>
              </w:rPr>
            </w:pPr>
            <w:r>
              <w:rPr>
                <w:rFonts w:ascii="Arial" w:cs="Arial" w:eastAsia="Arial" w:hAnsi="Arial"/>
                <w:sz w:val="18"/>
                <w:szCs w:val="18"/>
                <w:color w:val="auto"/>
              </w:rPr>
              <w:t>Voting of Deposited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4.11</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Affecting Deposited Securities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4.12</w:t>
            </w:r>
          </w:p>
        </w:tc>
        <w:tc>
          <w:tcPr>
            <w:tcW w:w="8620" w:type="dxa"/>
            <w:vAlign w:val="bottom"/>
          </w:tcPr>
          <w:p>
            <w:pPr>
              <w:ind w:left="220"/>
              <w:spacing w:after="0"/>
              <w:rPr>
                <w:sz w:val="20"/>
                <w:szCs w:val="20"/>
                <w:color w:val="auto"/>
              </w:rPr>
            </w:pPr>
            <w:r>
              <w:rPr>
                <w:rFonts w:ascii="Arial" w:cs="Arial" w:eastAsia="Arial" w:hAnsi="Arial"/>
                <w:sz w:val="18"/>
                <w:szCs w:val="18"/>
                <w:color w:val="auto"/>
              </w:rPr>
              <w:t>Available Information</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4.13</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4.14</w:t>
            </w:r>
          </w:p>
        </w:tc>
        <w:tc>
          <w:tcPr>
            <w:tcW w:w="8620" w:type="dxa"/>
            <w:vAlign w:val="bottom"/>
          </w:tcPr>
          <w:p>
            <w:pPr>
              <w:ind w:left="220"/>
              <w:spacing w:after="0"/>
              <w:rPr>
                <w:sz w:val="20"/>
                <w:szCs w:val="20"/>
                <w:color w:val="auto"/>
              </w:rPr>
            </w:pPr>
            <w:r>
              <w:rPr>
                <w:rFonts w:ascii="Arial" w:cs="Arial" w:eastAsia="Arial" w:hAnsi="Arial"/>
                <w:sz w:val="18"/>
                <w:szCs w:val="18"/>
                <w:color w:val="auto"/>
              </w:rPr>
              <w:t>List of 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4.15</w:t>
            </w:r>
          </w:p>
        </w:tc>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Taxation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7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DEPOSITARY, THE CUSTODIAN AND THE COMPANY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7940" w:type="dxa"/>
            <w:vAlign w:val="bottom"/>
          </w:tcPr>
          <w:p>
            <w:pPr>
              <w:ind w:left="220"/>
              <w:spacing w:after="0"/>
              <w:rPr>
                <w:sz w:val="20"/>
                <w:szCs w:val="20"/>
                <w:color w:val="auto"/>
              </w:rPr>
            </w:pPr>
            <w:r>
              <w:rPr>
                <w:rFonts w:ascii="Arial" w:cs="Arial" w:eastAsia="Arial" w:hAnsi="Arial"/>
                <w:sz w:val="18"/>
                <w:szCs w:val="18"/>
                <w:color w:val="auto"/>
              </w:rPr>
              <w:t>Maintenance of Office and Transfer Books by the Registrar</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5.2</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Exoneration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7940" w:type="dxa"/>
            <w:vAlign w:val="bottom"/>
          </w:tcPr>
          <w:p>
            <w:pPr>
              <w:ind w:left="220"/>
              <w:spacing w:after="0"/>
              <w:rPr>
                <w:sz w:val="20"/>
                <w:szCs w:val="20"/>
                <w:color w:val="auto"/>
              </w:rPr>
            </w:pPr>
            <w:r>
              <w:rPr>
                <w:rFonts w:ascii="Arial" w:cs="Arial" w:eastAsia="Arial" w:hAnsi="Arial"/>
                <w:sz w:val="18"/>
                <w:szCs w:val="18"/>
                <w:color w:val="auto"/>
              </w:rPr>
              <w:t>Standard of Care</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5.4</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5.5</w:t>
            </w:r>
          </w:p>
        </w:tc>
        <w:tc>
          <w:tcPr>
            <w:tcW w:w="7940" w:type="dxa"/>
            <w:vAlign w:val="bottom"/>
          </w:tcPr>
          <w:p>
            <w:pPr>
              <w:ind w:left="220"/>
              <w:spacing w:after="0"/>
              <w:rPr>
                <w:sz w:val="20"/>
                <w:szCs w:val="20"/>
                <w:color w:val="auto"/>
              </w:rPr>
            </w:pPr>
            <w:r>
              <w:rPr>
                <w:rFonts w:ascii="Arial" w:cs="Arial" w:eastAsia="Arial" w:hAnsi="Arial"/>
                <w:sz w:val="18"/>
                <w:szCs w:val="18"/>
                <w:color w:val="auto"/>
              </w:rPr>
              <w:t>The Custodian</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5.6</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 and Reports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5.7</w:t>
            </w:r>
          </w:p>
        </w:tc>
        <w:tc>
          <w:tcPr>
            <w:tcW w:w="7940" w:type="dxa"/>
            <w:vAlign w:val="bottom"/>
          </w:tcPr>
          <w:p>
            <w:pPr>
              <w:ind w:left="220"/>
              <w:spacing w:after="0"/>
              <w:rPr>
                <w:sz w:val="20"/>
                <w:szCs w:val="20"/>
                <w:color w:val="auto"/>
              </w:rPr>
            </w:pPr>
            <w:r>
              <w:rPr>
                <w:rFonts w:ascii="Arial" w:cs="Arial" w:eastAsia="Arial" w:hAnsi="Arial"/>
                <w:sz w:val="18"/>
                <w:szCs w:val="18"/>
                <w:color w:val="auto"/>
              </w:rPr>
              <w:t>Issuance of Additional Shares, ADSs etc</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5.8</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Indemnification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5.9</w:t>
            </w:r>
          </w:p>
        </w:tc>
        <w:tc>
          <w:tcPr>
            <w:tcW w:w="7940" w:type="dxa"/>
            <w:vAlign w:val="bottom"/>
          </w:tcPr>
          <w:p>
            <w:pPr>
              <w:ind w:left="220"/>
              <w:spacing w:after="0"/>
              <w:rPr>
                <w:sz w:val="20"/>
                <w:szCs w:val="20"/>
                <w:color w:val="auto"/>
              </w:rPr>
            </w:pPr>
            <w:r>
              <w:rPr>
                <w:rFonts w:ascii="Arial" w:cs="Arial" w:eastAsia="Arial" w:hAnsi="Arial"/>
                <w:sz w:val="18"/>
                <w:szCs w:val="18"/>
                <w:color w:val="auto"/>
              </w:rPr>
              <w:t>ADS Fees and Charges</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5.10</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Securities Owners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7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 AND TERMINATION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7940" w:type="dxa"/>
            <w:vAlign w:val="bottom"/>
          </w:tcPr>
          <w:p>
            <w:pPr>
              <w:ind w:left="220"/>
              <w:spacing w:after="0"/>
              <w:rPr>
                <w:sz w:val="20"/>
                <w:szCs w:val="20"/>
                <w:color w:val="auto"/>
              </w:rPr>
            </w:pPr>
            <w:r>
              <w:rPr>
                <w:rFonts w:ascii="Arial" w:cs="Arial" w:eastAsia="Arial" w:hAnsi="Arial"/>
                <w:sz w:val="18"/>
                <w:szCs w:val="18"/>
                <w:color w:val="auto"/>
              </w:rPr>
              <w:t>Amendment/Supplement</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6.2</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Termination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79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7.2</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Third Party Beneficiaries/Acknowledgments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79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7.4</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Holders and Beneficial Owners as Parties; Binding Effect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7940" w:type="dxa"/>
            <w:vAlign w:val="bottom"/>
          </w:tcPr>
          <w:p>
            <w:pPr>
              <w:ind w:left="220"/>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7.6</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 and Jurisdiction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794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7.8</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with, and No Disclaimer under, U.S. Securities Laws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Section 7.9</w:t>
            </w:r>
          </w:p>
        </w:tc>
        <w:tc>
          <w:tcPr>
            <w:tcW w:w="7940" w:type="dxa"/>
            <w:vAlign w:val="bottom"/>
          </w:tcPr>
          <w:p>
            <w:pPr>
              <w:ind w:left="220"/>
              <w:spacing w:after="0"/>
              <w:rPr>
                <w:sz w:val="20"/>
                <w:szCs w:val="20"/>
                <w:color w:val="auto"/>
              </w:rPr>
            </w:pPr>
            <w:r>
              <w:rPr>
                <w:rFonts w:ascii="Arial" w:cs="Arial" w:eastAsia="Arial" w:hAnsi="Arial"/>
                <w:sz w:val="18"/>
                <w:szCs w:val="18"/>
                <w:color w:val="auto"/>
              </w:rPr>
              <w:t>English Law References</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7.10</w:t>
            </w: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Titles and References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EXHIBITS</w:t>
            </w:r>
          </w:p>
        </w:tc>
        <w:tc>
          <w:tcPr>
            <w:tcW w:w="79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Form of ADR.</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 Schedule.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June 23, 2022, by and among (i) Polestar Automotive Holding UK PLC, a public limited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laws of England and Wales,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establish with the Depositary an ADR facility to provide, inter alia, for the deposit of the Shares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58"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ADS Record Date</w:t>
      </w:r>
      <w:r>
        <w:rPr>
          <w:rFonts w:ascii="Arial" w:cs="Arial" w:eastAsia="Arial" w:hAnsi="Arial"/>
          <w:sz w:val="16"/>
          <w:szCs w:val="16"/>
          <w:color w:val="auto"/>
        </w:rPr>
        <w:t>” shall have the meaning given to such term in Section 4.9.</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Receipt(s)</w:t>
      </w:r>
      <w:r>
        <w:rPr>
          <w:rFonts w:ascii="Arial" w:cs="Arial" w:eastAsia="Arial" w:hAnsi="Arial"/>
          <w:sz w:val="17"/>
          <w:szCs w:val="17"/>
          <w:color w:val="auto"/>
        </w:rPr>
        <w:t>” shall mean the certificate(s) issued by the Depositary to</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the American Depositary Shares issued under the terms of the Deposit Agreement in the form of Certificated ADS(s) (as hereinafter defined)</w:t>
      </w:r>
      <w:r>
        <w:rPr>
          <w:rFonts w:ascii="Arial" w:cs="Arial" w:eastAsia="Arial" w:hAnsi="Arial"/>
          <w:sz w:val="17"/>
          <w:szCs w:val="17"/>
          <w:b w:val="1"/>
          <w:bCs w:val="1"/>
          <w:color w:val="auto"/>
        </w:rPr>
        <w:t>,</w:t>
      </w:r>
      <w:r>
        <w:rPr>
          <w:rFonts w:ascii="Arial" w:cs="Arial" w:eastAsia="Arial" w:hAnsi="Arial"/>
          <w:sz w:val="17"/>
          <w:szCs w:val="17"/>
          <w:color w:val="auto"/>
        </w:rPr>
        <w:t xml:space="preserve">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9" w:name="page20"/>
    <w:bookmarkEnd w:id="19"/>
    <w:p>
      <w:pPr>
        <w:ind w:firstLine="648"/>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firstLine="8"/>
        <w:spacing w:after="0" w:line="267"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w:t>
      </w:r>
      <w:r>
        <w:rPr>
          <w:rFonts w:ascii="Arial" w:cs="Arial" w:eastAsia="Arial" w:hAnsi="Arial"/>
          <w:sz w:val="16"/>
          <w:szCs w:val="16"/>
          <w:color w:val="auto"/>
        </w:rPr>
        <w:t>” 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Section 1.7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and its successors.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shall mean Polestar Automotive Holding UK PLC, a public limited company incorporated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England and Wales, and its successors.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CREST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Custodian</w:t>
      </w:r>
      <w:r>
        <w:rPr>
          <w:rFonts w:ascii="Arial" w:cs="Arial" w:eastAsia="Arial" w:hAnsi="Arial"/>
          <w:sz w:val="18"/>
          <w:szCs w:val="18"/>
          <w:color w:val="auto"/>
        </w:rPr>
        <w:t>” shall mean (i) as of the date hereof, Citibank, N.A. (London),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Deliver</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Delivery</w:t>
      </w:r>
      <w:r>
        <w:rPr>
          <w:rFonts w:ascii="Arial" w:cs="Arial" w:eastAsia="Arial" w:hAnsi="Arial"/>
          <w:sz w:val="18"/>
          <w:szCs w:val="18"/>
          <w:color w:val="auto"/>
        </w:rPr>
        <w:t>” shall mean (x) when used in respect of Shares and other Deposited Securities,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1" w:name="page22"/>
    <w:bookmarkEnd w:id="21"/>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162"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b w:val="1"/>
          <w:bCs w:val="1"/>
          <w:color w:val="auto"/>
        </w:rPr>
        <w:t>Section 1.15 “</w:t>
      </w:r>
      <w:r>
        <w:rPr>
          <w:rFonts w:ascii="Arial" w:cs="Arial" w:eastAsia="Arial" w:hAnsi="Arial"/>
          <w:sz w:val="16"/>
          <w:szCs w:val="16"/>
          <w:b w:val="1"/>
          <w:bCs w:val="1"/>
          <w:u w:val="single" w:color="auto"/>
          <w:color w:val="auto"/>
        </w:rPr>
        <w:t>Deposited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Deposited Securities and any cash and other property held on deposit by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6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shall refer to the lawful currency of the United States.</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Section 1.19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DTC Participant</w:t>
      </w:r>
      <w:r>
        <w:rPr>
          <w:rFonts w:ascii="Arial" w:cs="Arial" w:eastAsia="Arial" w:hAnsi="Arial"/>
          <w:sz w:val="16"/>
          <w:szCs w:val="16"/>
          <w:color w:val="auto"/>
        </w:rPr>
        <w:t>” 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2" w:name="page23"/>
    <w:bookmarkEnd w:id="22"/>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2.12.</w:t>
      </w:r>
    </w:p>
    <w:p>
      <w:pPr>
        <w:spacing w:after="0" w:line="162"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Section 1.23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54"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1.27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shall mean Shares, Deposited Securities or ADSs which (i) have been acquired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and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2.14.</w:t>
      </w:r>
    </w:p>
    <w:p>
      <w:pPr>
        <w:spacing w:after="0" w:line="20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right="520" w:firstLine="648"/>
        <w:spacing w:after="0" w:line="347" w:lineRule="auto"/>
        <w:rPr>
          <w:sz w:val="20"/>
          <w:szCs w:val="20"/>
          <w:color w:val="auto"/>
        </w:rPr>
      </w:pPr>
      <w:r>
        <w:rPr>
          <w:rFonts w:ascii="Arial" w:cs="Arial" w:eastAsia="Arial" w:hAnsi="Arial"/>
          <w:sz w:val="16"/>
          <w:szCs w:val="16"/>
          <w:b w:val="1"/>
          <w:bCs w:val="1"/>
          <w:color w:val="auto"/>
        </w:rPr>
        <w:t xml:space="preserve">Section 1.30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 Registrar</w:t>
      </w:r>
      <w:r>
        <w:rPr>
          <w:rFonts w:ascii="Arial" w:cs="Arial" w:eastAsia="Arial" w:hAnsi="Arial"/>
          <w:sz w:val="16"/>
          <w:szCs w:val="16"/>
          <w:color w:val="auto"/>
        </w:rPr>
        <w:t>” shall mean Computershare Trust Company, N.A., or any other institution organized under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England and Wales appointed by the Company from time to time to carry out the duties of registrar for the Shares, and any successor thereto.</w:t>
      </w:r>
    </w:p>
    <w:p>
      <w:pPr>
        <w:spacing w:after="0" w:line="116"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shall mean the Company’s Class A ordinary shares, nominal value $0.01 per share, validly issued and outstanding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fully paid 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United States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02" w:right="45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56"/>
        <w:spacing w:after="0" w:line="286" w:lineRule="auto"/>
        <w:tabs>
          <w:tab w:leader="none" w:pos="152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xml:space="preserve">. Certificated ADSs shall be evidenced by definitive ADRs which shall be engraved, printed, lithographed or produced in such other 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02" w:right="439" w:bottom="1440" w:gutter="0" w:footer="0" w:header="0"/>
        </w:sectPr>
      </w:pPr>
    </w:p>
    <w:bookmarkStart w:id="25" w:name="page26"/>
    <w:bookmarkEnd w:id="25"/>
    <w:p>
      <w:pPr>
        <w:jc w:val="both"/>
        <w:ind w:right="120" w:firstLine="656"/>
        <w:spacing w:after="0" w:line="291" w:lineRule="auto"/>
        <w:tabs>
          <w:tab w:leader="none" w:pos="153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The ADRs may be endorsed with, or have incorporated in the text thereof, such legends or recitals not inconsistent with the provisions of the Deposit Agreement as may be (i) necessary to enable the Depositary and the Company to perform their respective obligations hereunder,</w:t>
      </w:r>
    </w:p>
    <w:p>
      <w:pPr>
        <w:ind w:firstLine="8"/>
        <w:spacing w:after="0" w:line="270"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8" w:lineRule="exact"/>
        <w:rPr>
          <w:rFonts w:ascii="Arial" w:cs="Arial" w:eastAsia="Arial" w:hAnsi="Arial"/>
          <w:sz w:val="17"/>
          <w:szCs w:val="17"/>
          <w:color w:val="auto"/>
        </w:rPr>
      </w:pPr>
    </w:p>
    <w:p>
      <w:pPr>
        <w:ind w:right="20" w:firstLine="656"/>
        <w:spacing w:after="0" w:line="254" w:lineRule="auto"/>
        <w:tabs>
          <w:tab w:leader="none" w:pos="152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Arial" w:cs="Arial" w:eastAsia="Arial" w:hAnsi="Arial"/>
          <w:sz w:val="18"/>
          <w:szCs w:val="18"/>
          <w:color w:val="auto"/>
        </w:rPr>
      </w:pPr>
    </w:p>
    <w:p>
      <w:pPr>
        <w:ind w:right="20" w:firstLine="656"/>
        <w:spacing w:after="0" w:line="267" w:lineRule="auto"/>
        <w:tabs>
          <w:tab w:leader="none" w:pos="1532"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Book-Entry Systems</w:t>
      </w:r>
      <w:r>
        <w:rPr>
          <w:rFonts w:ascii="Arial" w:cs="Arial" w:eastAsia="Arial" w:hAnsi="Arial"/>
          <w:sz w:val="17"/>
          <w:szCs w:val="17"/>
          <w:color w:val="auto"/>
        </w:rPr>
        <w:t>. The Depositary shall make arrangements for the acceptance of the ADSs into DTC. All ADSs held through DTC 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case of Shares represented by certificates issued in registered form</w:t>
      </w:r>
      <w:r>
        <w:rPr>
          <w:rFonts w:ascii="Arial" w:cs="Arial" w:eastAsia="Arial" w:hAnsi="Arial"/>
          <w:sz w:val="16"/>
          <w:szCs w:val="16"/>
          <w:color w:val="auto"/>
        </w:rPr>
        <w:t>, appropriate instruments of transfer or endorsement, in a form reasonably satisfactory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w:t>
      </w:r>
      <w:r>
        <w:rPr>
          <w:rFonts w:ascii="Arial" w:cs="Arial" w:eastAsia="Arial" w:hAnsi="Arial"/>
          <w:sz w:val="16"/>
          <w:szCs w:val="16"/>
          <w:color w:val="auto"/>
        </w:rPr>
        <w:t xml:space="preserve"> </w:t>
      </w:r>
      <w:r>
        <w:rPr>
          <w:rFonts w:ascii="Arial" w:cs="Arial" w:eastAsia="Arial" w:hAnsi="Arial"/>
          <w:sz w:val="16"/>
          <w:szCs w:val="16"/>
          <w:i w:val="1"/>
          <w:iCs w:val="1"/>
          <w:color w:val="auto"/>
        </w:rPr>
        <w:t>of Shares delivered by book-entry transfer and recordation</w:t>
      </w:r>
      <w:r>
        <w:rPr>
          <w:rFonts w:ascii="Arial" w:cs="Arial" w:eastAsia="Arial" w:hAnsi="Arial"/>
          <w:sz w:val="16"/>
          <w:szCs w:val="16"/>
          <w:color w:val="auto"/>
        </w:rPr>
        <w:t>, confirmation of such book-entry transfer and recordation in the books of the Share Registrar or</w:t>
      </w:r>
      <w:r>
        <w:rPr>
          <w:rFonts w:ascii="Arial" w:cs="Arial" w:eastAsia="Arial" w:hAnsi="Arial"/>
          <w:sz w:val="16"/>
          <w:szCs w:val="16"/>
          <w:i w:val="1"/>
          <w:iCs w:val="1"/>
          <w:color w:val="auto"/>
        </w:rPr>
        <w:t xml:space="preserve"> </w:t>
      </w:r>
      <w:r>
        <w:rPr>
          <w:rFonts w:ascii="Arial" w:cs="Arial" w:eastAsia="Arial" w:hAnsi="Arial"/>
          <w:sz w:val="16"/>
          <w:szCs w:val="16"/>
          <w:color w:val="auto"/>
        </w:rPr>
        <w:t>of CREST, as applicable, to the Custodian or that irrevocable instructions have been given to cause such Shares to be issued or transferred and recorded,</w:t>
      </w:r>
    </w:p>
    <w:p>
      <w:pPr>
        <w:spacing w:after="0" w:line="5" w:lineRule="exact"/>
        <w:rPr>
          <w:sz w:val="20"/>
          <w:szCs w:val="20"/>
          <w:color w:val="auto"/>
        </w:rPr>
      </w:pPr>
    </w:p>
    <w:p>
      <w:pPr>
        <w:ind w:right="40" w:firstLine="8"/>
        <w:spacing w:after="0" w:line="267" w:lineRule="auto"/>
        <w:tabs>
          <w:tab w:leader="none" w:pos="285"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7" w:name="page28"/>
    <w:bookmarkEnd w:id="27"/>
    <w:p>
      <w:pPr>
        <w:ind w:right="120" w:firstLine="648"/>
        <w:spacing w:after="0" w:line="271" w:lineRule="auto"/>
        <w:rPr>
          <w:sz w:val="20"/>
          <w:szCs w:val="20"/>
          <w:color w:val="auto"/>
        </w:rPr>
      </w:pPr>
      <w:r>
        <w:rPr>
          <w:rFonts w:ascii="Arial" w:cs="Arial" w:eastAsia="Arial" w:hAnsi="Arial"/>
          <w:sz w:val="17"/>
          <w:szCs w:val="17"/>
          <w:color w:val="auto"/>
        </w:rPr>
        <w:t xml:space="preserve">Without limitation of the foregoing, the Depositary shall not knowingly accept for deposit under the Deposit Agreement (A) any Shares or other securities required to be registered under the provisions of the Securities Act, unless </w:t>
      </w:r>
      <w:r>
        <w:rPr>
          <w:rFonts w:ascii="Arial" w:cs="Arial" w:eastAsia="Arial" w:hAnsi="Arial"/>
          <w:sz w:val="17"/>
          <w:szCs w:val="17"/>
          <w:b w:val="1"/>
          <w:bCs w:val="1"/>
          <w:color w:val="auto"/>
        </w:rPr>
        <w:t>(i)</w:t>
      </w:r>
      <w:r>
        <w:rPr>
          <w:rFonts w:ascii="Arial" w:cs="Arial" w:eastAsia="Arial" w:hAnsi="Arial"/>
          <w:sz w:val="17"/>
          <w:szCs w:val="17"/>
          <w:color w:val="auto"/>
        </w:rPr>
        <w:t xml:space="preserve">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u w:val="single" w:color="auto"/>
          <w:color w:val="auto"/>
        </w:rPr>
        <w:t>Registration and Safekeeping of Deposited Securities.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Depositary shall instruct the Custodian upon each Delivery of 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8" w:name="page29"/>
    <w:bookmarkEnd w:id="28"/>
    <w:p>
      <w:pPr>
        <w:ind w:firstLine="648"/>
        <w:spacing w:after="0" w:line="269"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Issuance of ADSs.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made arrangements with the Custodian for the Custodian to confirm to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charges of the Depositary for accepting a deposit of Shares and issuing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all taxes and governmental charges and fees payable in connection with such deposit and the transfer of the Shares and the issuance of the ADS(s). The Depositary shall only issue ADSs in whole numbers and deliver , if applicable, ADR(s) evidencing whole numbers of ADSs.</w:t>
      </w:r>
    </w:p>
    <w:p>
      <w:pPr>
        <w:spacing w:after="0" w:line="17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84" w:lineRule="auto"/>
        <w:tabs>
          <w:tab w:leader="none" w:pos="1522"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Arial" w:cs="Arial" w:eastAsia="Arial" w:hAnsi="Arial"/>
          <w:sz w:val="16"/>
          <w:szCs w:val="16"/>
          <w:color w:val="auto"/>
        </w:rPr>
      </w:pPr>
    </w:p>
    <w:p>
      <w:pPr>
        <w:jc w:val="both"/>
        <w:ind w:right="220" w:firstLine="8"/>
        <w:spacing w:after="0" w:line="253"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9" w:name="page30"/>
    <w:bookmarkEnd w:id="29"/>
    <w:p>
      <w:pPr>
        <w:ind w:firstLine="656"/>
        <w:spacing w:after="0" w:line="271" w:lineRule="auto"/>
        <w:tabs>
          <w:tab w:leader="none" w:pos="153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Combination &amp; Split-Up</w:t>
      </w:r>
      <w:r>
        <w:rPr>
          <w:rFonts w:ascii="Arial" w:cs="Arial" w:eastAsia="Arial" w:hAnsi="Arial"/>
          <w:sz w:val="17"/>
          <w:szCs w:val="17"/>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17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 in each case as in effect at the time thereof.</w:t>
      </w:r>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 w:name="page31"/>
    <w:bookmarkEnd w:id="30"/>
    <w:p>
      <w:pPr>
        <w:ind w:right="60" w:firstLine="648"/>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p>
    <w:p>
      <w:pPr>
        <w:spacing w:after="0" w:line="229" w:lineRule="exact"/>
        <w:rPr>
          <w:sz w:val="20"/>
          <w:szCs w:val="20"/>
          <w:color w:val="auto"/>
        </w:rPr>
      </w:pPr>
    </w:p>
    <w:p>
      <w:pPr>
        <w:ind w:right="40" w:firstLine="656"/>
        <w:spacing w:after="0" w:line="284" w:lineRule="auto"/>
        <w:tabs>
          <w:tab w:leader="none" w:pos="1522"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As a condition precedent to the execution and Delivery, the registration of issuance, transfer, split-up, 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spacing w:after="0" w:line="2" w:lineRule="exact"/>
        <w:rPr>
          <w:rFonts w:ascii="Arial" w:cs="Arial" w:eastAsia="Arial" w:hAnsi="Arial"/>
          <w:sz w:val="16"/>
          <w:szCs w:val="16"/>
          <w:color w:val="auto"/>
        </w:rPr>
      </w:pPr>
    </w:p>
    <w:p>
      <w:pPr>
        <w:ind w:right="140" w:firstLine="8"/>
        <w:spacing w:after="0" w:line="260" w:lineRule="auto"/>
        <w:tabs>
          <w:tab w:leader="none" w:pos="2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reasonable regulations as the Depositary and the Company may establish consistent with the provisions of the representative ADR, if applicable, the Deposit Agreement and applicable law.</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31" w:name="page32"/>
    <w:bookmarkEnd w:id="31"/>
    <w:p>
      <w:pPr>
        <w:ind w:firstLine="656"/>
        <w:spacing w:after="0" w:line="291" w:lineRule="auto"/>
        <w:tabs>
          <w:tab w:leader="none" w:pos="153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6" w:lineRule="exact"/>
        <w:rPr>
          <w:rFonts w:ascii="Arial" w:cs="Arial" w:eastAsia="Arial" w:hAnsi="Arial"/>
          <w:sz w:val="16"/>
          <w:szCs w:val="16"/>
          <w:color w:val="auto"/>
        </w:rPr>
      </w:pPr>
    </w:p>
    <w:p>
      <w:pPr>
        <w:ind w:right="60" w:firstLine="656"/>
        <w:spacing w:after="0" w:line="273" w:lineRule="auto"/>
        <w:tabs>
          <w:tab w:leader="none" w:pos="152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Regulatory Restrictions</w:t>
      </w:r>
      <w:r>
        <w:rPr>
          <w:rFonts w:ascii="Arial" w:cs="Arial" w:eastAsia="Arial" w:hAnsi="Arial"/>
          <w:sz w:val="17"/>
          <w:szCs w:val="17"/>
          <w:color w:val="auto"/>
        </w:rPr>
        <w:t>. Notwithstanding any provision of the Deposit Agreement or any ADR(s)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6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2" w:name="page33"/>
    <w:bookmarkEnd w:id="32"/>
    <w:p>
      <w:pPr>
        <w:ind w:right="200" w:firstLine="648"/>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3" w:lineRule="exact"/>
        <w:rPr>
          <w:sz w:val="20"/>
          <w:szCs w:val="20"/>
          <w:color w:val="auto"/>
        </w:rPr>
      </w:pPr>
    </w:p>
    <w:p>
      <w:pPr>
        <w:ind w:firstLine="8"/>
        <w:spacing w:after="0" w:line="268"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7"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u w:val="single" w:color="auto"/>
          <w:color w:val="auto"/>
        </w:rPr>
        <w:t>Certificated/Uncertificated ADSs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the Depositary may,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and from time to time, issue ADSs that are not evidenced by ADRs (such ADSs, the “</w:t>
      </w:r>
      <w:r>
        <w:rPr>
          <w:rFonts w:ascii="Arial" w:cs="Arial" w:eastAsia="Arial" w:hAnsi="Arial"/>
          <w:sz w:val="17"/>
          <w:szCs w:val="17"/>
          <w:u w:val="single" w:color="auto"/>
          <w:color w:val="auto"/>
        </w:rPr>
        <w:t>Uncertificated ADS(s)</w:t>
      </w:r>
      <w:r>
        <w:rPr>
          <w:rFonts w:ascii="Arial" w:cs="Arial" w:eastAsia="Arial" w:hAnsi="Arial"/>
          <w:sz w:val="17"/>
          <w:szCs w:val="17"/>
          <w:color w:val="auto"/>
        </w:rPr>
        <w:t>” and the ADS(s) evidenced by ADR(s), the “</w:t>
      </w:r>
      <w:r>
        <w:rPr>
          <w:rFonts w:ascii="Arial" w:cs="Arial" w:eastAsia="Arial" w:hAnsi="Arial"/>
          <w:sz w:val="17"/>
          <w:szCs w:val="17"/>
          <w:u w:val="single" w:color="auto"/>
          <w:color w:val="auto"/>
        </w:rPr>
        <w:t>Certificated ADS(s)</w:t>
      </w:r>
      <w:r>
        <w:rPr>
          <w:rFonts w:ascii="Arial" w:cs="Arial" w:eastAsia="Arial" w:hAnsi="Arial"/>
          <w:sz w:val="17"/>
          <w:szCs w:val="17"/>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3" w:name="page34"/>
    <w:bookmarkEnd w:id="33"/>
    <w:p>
      <w:pPr>
        <w:ind w:right="140"/>
        <w:spacing w:after="0" w:line="283" w:lineRule="auto"/>
        <w:rPr>
          <w:sz w:val="20"/>
          <w:szCs w:val="20"/>
          <w:color w:val="auto"/>
        </w:rPr>
      </w:pPr>
      <w:r>
        <w:rPr>
          <w:rFonts w:ascii="Arial" w:cs="Arial" w:eastAsia="Arial" w:hAnsi="Arial"/>
          <w:sz w:val="16"/>
          <w:szCs w:val="16"/>
          <w:color w:val="auto"/>
        </w:rPr>
        <w:t>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4" w:lineRule="exact"/>
        <w:rPr>
          <w:sz w:val="20"/>
          <w:szCs w:val="20"/>
          <w:color w:val="auto"/>
        </w:rPr>
      </w:pPr>
    </w:p>
    <w:p>
      <w:pPr>
        <w:ind w:firstLine="8"/>
        <w:spacing w:after="0" w:line="283"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5" w:name="page36"/>
    <w:bookmarkEnd w:id="35"/>
    <w:p>
      <w:pPr>
        <w:ind w:firstLine="648"/>
        <w:spacing w:after="0" w:line="285"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w:t>
      </w:r>
    </w:p>
    <w:p>
      <w:pPr>
        <w:spacing w:after="0" w:line="2" w:lineRule="exact"/>
        <w:rPr>
          <w:sz w:val="20"/>
          <w:szCs w:val="20"/>
          <w:color w:val="auto"/>
        </w:rPr>
      </w:pPr>
    </w:p>
    <w:p>
      <w:pPr>
        <w:ind w:right="20" w:firstLine="8"/>
        <w:spacing w:after="0" w:line="271"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6" w:name="page37"/>
    <w:bookmarkEnd w:id="36"/>
    <w:p>
      <w:pPr>
        <w:ind w:firstLine="648"/>
        <w:spacing w:after="0" w:line="268"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7" w:name="page38"/>
    <w:bookmarkEnd w:id="37"/>
    <w:p>
      <w:pPr>
        <w:ind w:right="60"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9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this Deposit Agreement or of any ADR(s)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8" w:name="page39"/>
    <w:bookmarkEnd w:id="38"/>
    <w:p>
      <w:pPr>
        <w:ind w:right="40" w:firstLine="648"/>
        <w:spacing w:after="0" w:line="253" w:lineRule="auto"/>
        <w:rPr>
          <w:sz w:val="20"/>
          <w:szCs w:val="20"/>
          <w:color w:val="auto"/>
        </w:rPr>
      </w:pPr>
      <w:r>
        <w:rPr>
          <w:rFonts w:ascii="Arial" w:cs="Arial" w:eastAsia="Arial" w:hAnsi="Arial"/>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9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distribution of, Shares, the Company shall give notice thereof to the Depositary at least twenty(20)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0" w:name="page41"/>
    <w:bookmarkEnd w:id="4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1" w:name="page42"/>
    <w:bookmarkEnd w:id="41"/>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68" w:lineRule="auto"/>
        <w:tabs>
          <w:tab w:leader="none" w:pos="1522"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Distribution to ADS Holders</w:t>
      </w:r>
      <w:r>
        <w:rPr>
          <w:rFonts w:ascii="Arial" w:cs="Arial" w:eastAsia="Arial" w:hAnsi="Arial"/>
          <w:sz w:val="17"/>
          <w:szCs w:val="17"/>
          <w:color w:val="auto"/>
        </w:rPr>
        <w:t xml:space="preserve">. Whenever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7"/>
          <w:szCs w:val="17"/>
          <w:i w:val="1"/>
          <w:iCs w:val="1"/>
          <w:color w:val="auto"/>
        </w:rPr>
        <w:t>inter alia</w:t>
      </w:r>
      <w:r>
        <w:rPr>
          <w:rFonts w:ascii="Arial" w:cs="Arial" w:eastAsia="Arial" w:hAnsi="Arial"/>
          <w:sz w:val="17"/>
          <w:szCs w:val="17"/>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2" w:name="page43"/>
    <w:bookmarkEnd w:id="42"/>
    <w:p>
      <w:pPr>
        <w:ind w:right="100" w:firstLine="656"/>
        <w:spacing w:after="0" w:line="272" w:lineRule="auto"/>
        <w:tabs>
          <w:tab w:leader="none" w:pos="153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Sale of Rights</w:t>
      </w:r>
      <w:r>
        <w:rPr>
          <w:rFonts w:ascii="Arial" w:cs="Arial" w:eastAsia="Arial" w:hAnsi="Arial"/>
          <w:sz w:val="17"/>
          <w:szCs w:val="17"/>
          <w:color w:val="auto"/>
        </w:rPr>
        <w:t>. If (i) the Company does not timely request the Depositary to make the rights available to Holders or requests that the 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7" w:lineRule="exact"/>
        <w:rPr>
          <w:rFonts w:ascii="Arial" w:cs="Arial" w:eastAsia="Arial" w:hAnsi="Arial"/>
          <w:sz w:val="17"/>
          <w:szCs w:val="17"/>
          <w:color w:val="auto"/>
        </w:rPr>
      </w:pPr>
    </w:p>
    <w:p>
      <w:pPr>
        <w:ind w:right="240" w:firstLine="656"/>
        <w:spacing w:after="0" w:line="308" w:lineRule="auto"/>
        <w:tabs>
          <w:tab w:leader="none" w:pos="152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Lapse of Rights</w:t>
      </w:r>
      <w:r>
        <w:rPr>
          <w:rFonts w:ascii="Arial" w:cs="Arial" w:eastAsia="Arial" w:hAnsi="Arial"/>
          <w:sz w:val="17"/>
          <w:szCs w:val="17"/>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46"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3" w:name="page44"/>
    <w:bookmarkEnd w:id="43"/>
    <w:p>
      <w:pPr>
        <w:ind w:right="2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54" w:lineRule="auto"/>
        <w:tabs>
          <w:tab w:leader="none" w:pos="15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94" w:lineRule="exact"/>
        <w:rPr>
          <w:rFonts w:ascii="Arial" w:cs="Arial" w:eastAsia="Arial" w:hAnsi="Arial"/>
          <w:sz w:val="18"/>
          <w:szCs w:val="18"/>
          <w:color w:val="auto"/>
        </w:rPr>
      </w:pPr>
    </w:p>
    <w:p>
      <w:pPr>
        <w:ind w:right="60" w:firstLine="656"/>
        <w:spacing w:after="0" w:line="272" w:lineRule="auto"/>
        <w:tabs>
          <w:tab w:leader="none" w:pos="1532" w:val="left"/>
        </w:tabs>
        <w:numPr>
          <w:ilvl w:val="1"/>
          <w:numId w:val="21"/>
        </w:numPr>
        <w:rPr>
          <w:rFonts w:ascii="Arial" w:cs="Arial" w:eastAsia="Arial" w:hAnsi="Arial"/>
          <w:sz w:val="17"/>
          <w:szCs w:val="17"/>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77" w:lineRule="exact"/>
        <w:rPr>
          <w:rFonts w:ascii="Arial" w:cs="Arial" w:eastAsia="Arial" w:hAnsi="Arial"/>
          <w:sz w:val="17"/>
          <w:szCs w:val="17"/>
          <w:color w:val="auto"/>
        </w:rPr>
      </w:pPr>
    </w:p>
    <w:p>
      <w:pPr>
        <w:ind w:right="40" w:firstLine="656"/>
        <w:spacing w:after="0" w:line="286" w:lineRule="auto"/>
        <w:tabs>
          <w:tab w:leader="none" w:pos="15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1" w:lineRule="exact"/>
        <w:rPr>
          <w:rFonts w:ascii="Arial" w:cs="Arial" w:eastAsia="Arial" w:hAnsi="Arial"/>
          <w:sz w:val="16"/>
          <w:szCs w:val="16"/>
          <w:color w:val="auto"/>
        </w:rPr>
      </w:pPr>
    </w:p>
    <w:p>
      <w:pPr>
        <w:ind w:right="360" w:firstLine="8"/>
        <w:spacing w:after="0" w:line="302"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4" w:name="page45"/>
    <w:bookmarkEnd w:id="44"/>
    <w:p>
      <w:pPr>
        <w:jc w:val="both"/>
        <w:ind w:firstLine="656"/>
        <w:spacing w:after="0" w:line="263" w:lineRule="auto"/>
        <w:tabs>
          <w:tab w:leader="none" w:pos="15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45" w:name="page46"/>
    <w:bookmarkEnd w:id="45"/>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46" w:name="page47"/>
    <w:bookmarkEnd w:id="46"/>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7" w:name="page48"/>
    <w:bookmarkEnd w:id="47"/>
    <w:p>
      <w:pPr>
        <w:ind w:right="30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7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8" w:name="page49"/>
    <w:bookmarkEnd w:id="48"/>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7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6"/>
          <w:szCs w:val="16"/>
          <w:b w:val="1"/>
          <w:bCs w:val="1"/>
          <w:u w:val="single" w:color="auto"/>
          <w:color w:val="auto"/>
        </w:rPr>
        <w:t>Available Information</w:t>
      </w:r>
      <w:r>
        <w:rPr>
          <w:rFonts w:ascii="Arial" w:cs="Arial" w:eastAsia="Arial" w:hAnsi="Arial"/>
          <w:sz w:val="16"/>
          <w:szCs w:val="16"/>
          <w:b w:val="1"/>
          <w:bCs w:val="1"/>
          <w:color w:val="auto"/>
        </w:rPr>
        <w:t>.</w:t>
      </w:r>
    </w:p>
    <w:p>
      <w:pPr>
        <w:spacing w:after="0" w:line="22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4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9" w:name="page50"/>
    <w:bookmarkEnd w:id="49"/>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color w:val="auto"/>
        </w:rPr>
        <w:t>. 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0" w:name="page51"/>
    <w:bookmarkEnd w:id="50"/>
    <w:p>
      <w:pPr>
        <w:ind w:right="60" w:firstLine="648"/>
        <w:spacing w:after="0" w:line="255"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1" w:name="page52"/>
    <w:bookmarkEnd w:id="51"/>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396"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2" w:name="page53"/>
    <w:bookmarkEnd w:id="52"/>
    <w:p>
      <w:pPr>
        <w:ind w:right="16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w:t>
      </w:r>
      <w:r>
        <w:rPr>
          <w:rFonts w:ascii="Arial" w:cs="Arial" w:eastAsia="Arial" w:hAnsi="Arial"/>
          <w:sz w:val="17"/>
          <w:szCs w:val="17"/>
          <w:b w:val="1"/>
          <w:bCs w:val="1"/>
          <w:color w:val="auto"/>
        </w:rPr>
        <w:t xml:space="preserve"> </w:t>
      </w:r>
      <w:r>
        <w:rPr>
          <w:rFonts w:ascii="Arial" w:cs="Arial" w:eastAsia="Arial" w:hAnsi="Arial"/>
          <w:sz w:val="17"/>
          <w:szCs w:val="17"/>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120th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3" w:name="page54"/>
    <w:bookmarkEnd w:id="53"/>
    <w:p>
      <w:pPr>
        <w:ind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4" w:name="page55"/>
    <w:bookmarkEnd w:id="54"/>
    <w:p>
      <w:pPr>
        <w:ind w:right="16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scheme of arrangement or consolidation or transfer of assets, (viii) any assumption, reclassification, recapitalization, reorganization, merger, scheme of arrangement,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5" w:name="page56"/>
    <w:bookmarkEnd w:id="55"/>
    <w:p>
      <w:pPr>
        <w:ind w:right="10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06" w:right="419" w:bottom="1440" w:gutter="0" w:footer="0" w:header="0"/>
        </w:sectPr>
      </w:pPr>
    </w:p>
    <w:bookmarkStart w:id="56" w:name="page57"/>
    <w:bookmarkEnd w:id="56"/>
    <w:p>
      <w:pPr>
        <w:ind w:firstLine="648"/>
        <w:spacing w:after="0" w:line="269"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set forth in this Section shall survive the termination of the Deposit Agreement and the succession or substitution of any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Deposited Securities in connection with the issuance and cancellation of ADSs, and persons receiving ADSs upon issuance or whose ADSs are being cancelled shall be required to pay to the Depositary, or its designee, the Depositary’s fees and related charges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57" w:name="page58"/>
    <w:bookmarkEnd w:id="57"/>
    <w:p>
      <w:pPr>
        <w:ind w:firstLine="648"/>
        <w:spacing w:after="0" w:line="286"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9" w:name="page60"/>
    <w:bookmarkEnd w:id="59"/>
    <w:p>
      <w:pPr>
        <w:ind w:right="160" w:firstLine="648"/>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sz w:val="20"/>
          <w:szCs w:val="20"/>
          <w:color w:val="auto"/>
        </w:rPr>
      </w:pPr>
    </w:p>
    <w:p>
      <w:pPr>
        <w:ind w:right="60" w:firstLine="8"/>
        <w:spacing w:after="0" w:line="252"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0" w:name="page61"/>
    <w:bookmarkEnd w:id="60"/>
    <w:p>
      <w:pPr>
        <w:ind w:right="4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1" w:name="page62"/>
    <w:bookmarkEnd w:id="61"/>
    <w:p>
      <w:pPr>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by mail, air courier or cable, telex or facsimile transmission, confirmed by letter personally delivered or sent by mail or air courier, addressed to Assar Gabrielssons Väg 9 405 31 Göteborg, Sweden, Attention: Anna Rudensjö,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2" w:name="page63"/>
    <w:bookmarkEnd w:id="62"/>
    <w:p>
      <w:pPr>
        <w:ind w:right="34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b w:val="1"/>
          <w:bCs w:val="1"/>
          <w:color w:val="auto"/>
        </w:rPr>
        <w:t xml:space="preserve">Section 7.6 </w:t>
      </w: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the ADRs and the ADSs shall be interpreted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7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Polestar Automotive USA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777 MacArthur Blvd Mahwah, NJ 07430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right="60" w:firstLine="8"/>
        <w:spacing w:after="0" w:line="290"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6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6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w:t>
      </w:r>
    </w:p>
    <w:p>
      <w:pPr>
        <w:spacing w:after="0" w:line="229" w:lineRule="exact"/>
        <w:rPr>
          <w:sz w:val="20"/>
          <w:szCs w:val="20"/>
          <w:color w:val="auto"/>
        </w:rPr>
      </w:pPr>
    </w:p>
    <w:p>
      <w:pPr>
        <w:ind w:right="300" w:firstLine="656"/>
        <w:spacing w:after="0" w:line="263" w:lineRule="auto"/>
        <w:tabs>
          <w:tab w:leader="none" w:pos="15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color w:val="auto"/>
        </w:rPr>
      </w:pPr>
    </w:p>
    <w:p>
      <w:pPr>
        <w:ind w:right="40" w:firstLine="656"/>
        <w:spacing w:after="0" w:line="263" w:lineRule="auto"/>
        <w:tabs>
          <w:tab w:leader="none" w:pos="14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English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English laws and regulations and of the terms of the Company’s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8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9" w:lineRule="exact"/>
        <w:rPr>
          <w:sz w:val="20"/>
          <w:szCs w:val="20"/>
          <w:color w:val="auto"/>
        </w:rPr>
      </w:pPr>
    </w:p>
    <w:p>
      <w:pPr>
        <w:ind w:firstLine="656"/>
        <w:spacing w:after="0" w:line="289" w:lineRule="auto"/>
        <w:tabs>
          <w:tab w:leader="none" w:pos="152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Deposit Agreement</w:t>
      </w:r>
      <w:r>
        <w:rPr>
          <w:rFonts w:ascii="Arial" w:cs="Arial" w:eastAsia="Arial" w:hAnsi="Arial"/>
          <w:sz w:val="16"/>
          <w:szCs w:val="16"/>
          <w:color w:val="auto"/>
        </w:rPr>
        <w:t xml:space="preserve">. All references in the Deposit Agreement to exhibits, articles, sections, subsections, and other subdivisions refer 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5" w:name="page66"/>
    <w:bookmarkEnd w:id="65"/>
    <w:p>
      <w:pPr>
        <w:ind w:firstLine="656"/>
        <w:spacing w:after="0" w:line="253" w:lineRule="auto"/>
        <w:tabs>
          <w:tab w:leader="none" w:pos="148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ADRs</w:t>
      </w:r>
      <w:r>
        <w:rPr>
          <w:rFonts w:ascii="Arial" w:cs="Arial" w:eastAsia="Arial" w:hAnsi="Arial"/>
          <w:sz w:val="18"/>
          <w:szCs w:val="18"/>
          <w:color w:val="auto"/>
        </w:rPr>
        <w:t xml:space="preserve">.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6" w:name="page67"/>
    <w:bookmarkEnd w:id="66"/>
    <w:p>
      <w:pPr>
        <w:jc w:val="both"/>
        <w:ind w:firstLine="648"/>
        <w:spacing w:after="0" w:line="263" w:lineRule="auto"/>
        <w:rPr>
          <w:sz w:val="20"/>
          <w:szCs w:val="20"/>
          <w:color w:val="auto"/>
        </w:rPr>
      </w:pPr>
      <w:r>
        <w:rPr>
          <w:rFonts w:ascii="Arial" w:cs="Arial" w:eastAsia="Arial" w:hAnsi="Arial"/>
          <w:sz w:val="18"/>
          <w:szCs w:val="18"/>
          <w:color w:val="auto"/>
        </w:rPr>
        <w:t>IN WITNESS WHEREOF, POLESTAR AUTOMOTIVE HOLDING UK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Ingenlath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Ingenlath</w:t>
      </w:r>
    </w:p>
    <w:p>
      <w:pPr>
        <w:spacing w:after="0" w:line="9"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u w:val="single" w:color="auto"/>
          <w:color w:val="auto"/>
        </w:rPr>
        <w:t>s/ Johan Malmqvist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Johan Malmqvist</w:t>
      </w:r>
    </w:p>
    <w:p>
      <w:pPr>
        <w:spacing w:after="0" w:line="9"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Keith Galfo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Keith Galfo</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Attorney-in-Fact</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ADR]</w:t>
      </w:r>
    </w:p>
    <w:p>
      <w:pPr>
        <w:sectPr>
          <w:pgSz w:w="11900" w:h="16838" w:orient="portrait"/>
          <w:cols w:equalWidth="0" w:num="1">
            <w:col w:w="11240"/>
          </w:cols>
          <w:pgMar w:left="320" w:top="702"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CUSIP NUMBER: _______</w:t>
      </w:r>
    </w:p>
    <w:p>
      <w:pPr>
        <w:spacing w:after="0" w:line="35" w:lineRule="exact"/>
        <w:rPr>
          <w:sz w:val="20"/>
          <w:szCs w:val="20"/>
          <w:color w:val="auto"/>
        </w:rPr>
      </w:pPr>
    </w:p>
    <w:p>
      <w:pPr>
        <w:sectPr>
          <w:pgSz w:w="11900" w:h="16838" w:orient="portrait"/>
          <w:cols w:equalWidth="0" w:num="2">
            <w:col w:w="8420" w:space="720"/>
            <w:col w:w="2100"/>
          </w:cols>
          <w:pgMar w:left="320" w:top="702"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American Depositary Shares (each American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Depositary Share representing the right to receive one</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(1) fully paid Class A ordinary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DEPOSITED CLASS A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Polestar Automotive Holding UK 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5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20"/>
        <w:spacing w:after="0" w:line="292" w:lineRule="auto"/>
        <w:rPr>
          <w:sz w:val="20"/>
          <w:szCs w:val="20"/>
          <w:color w:val="auto"/>
        </w:rPr>
      </w:pPr>
      <w:r>
        <w:rPr>
          <w:rFonts w:ascii="Arial" w:cs="Arial" w:eastAsia="Arial" w:hAnsi="Arial"/>
          <w:sz w:val="16"/>
          <w:szCs w:val="16"/>
          <w:color w:val="auto"/>
        </w:rPr>
        <w:t>deposited Class A ordinary shares, including evidence of rights to receive such Class A ordinary shares (the “Shares”), of Polestar Automotive Holding UK PLC, a public limited company incorporated under the laws of England and Wales (the “Company”). As of the date of issuance of this ADR, each ADS represents the right to receive one (1) Share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68" w:name="page69"/>
    <w:bookmarkEnd w:id="68"/>
    <w:p>
      <w:pPr>
        <w:ind w:firstLine="656"/>
        <w:spacing w:after="0" w:line="286" w:lineRule="auto"/>
        <w:tabs>
          <w:tab w:leader="none" w:pos="153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w:t>
      </w:r>
      <w:r>
        <w:rPr>
          <w:rFonts w:ascii="Arial" w:cs="Arial" w:eastAsia="Arial" w:hAnsi="Arial"/>
          <w:sz w:val="16"/>
          <w:szCs w:val="16"/>
          <w:b w:val="1"/>
          <w:bCs w:val="1"/>
          <w:color w:val="auto"/>
        </w:rPr>
        <w:t xml:space="preserve"> </w:t>
      </w:r>
      <w:r>
        <w:rPr>
          <w:rFonts w:ascii="Arial" w:cs="Arial" w:eastAsia="Arial" w:hAnsi="Arial"/>
          <w:sz w:val="16"/>
          <w:szCs w:val="16"/>
          <w:color w:val="auto"/>
        </w:rPr>
        <w:t>and to be issued upon the terms and conditions set forth in the Deposit Agreement, dated as of June 23, 2022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9" w:name="page70"/>
    <w:bookmarkEnd w:id="69"/>
    <w:p>
      <w:pPr>
        <w:ind w:firstLine="656"/>
        <w:spacing w:after="0" w:line="287" w:lineRule="auto"/>
        <w:tabs>
          <w:tab w:leader="none" w:pos="153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7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0" w:name="page71"/>
    <w:bookmarkEnd w:id="70"/>
    <w:p>
      <w:pPr>
        <w:ind w:firstLine="656"/>
        <w:spacing w:after="0" w:line="289" w:lineRule="auto"/>
        <w:tabs>
          <w:tab w:leader="none" w:pos="153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6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2" w:lineRule="exact"/>
        <w:rPr>
          <w:sz w:val="20"/>
          <w:szCs w:val="20"/>
          <w:color w:val="auto"/>
        </w:rPr>
      </w:pPr>
    </w:p>
    <w:p>
      <w:pPr>
        <w:ind w:right="2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all applicable fees and charges of, and expenses incurred by, the Depositary and all applicable taxes and governmental charges (as are set forth in Section 5.9 of,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Deposit Agreement)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to the terms and conditions of this ADR, of the Deposit Agreement and of applicable law, in each case as in effect at the time thereof.</w:t>
      </w:r>
    </w:p>
    <w:p>
      <w:pPr>
        <w:spacing w:after="0" w:line="185" w:lineRule="exact"/>
        <w:rPr>
          <w:rFonts w:ascii="Arial" w:cs="Arial" w:eastAsia="Arial" w:hAnsi="Arial"/>
          <w:sz w:val="18"/>
          <w:szCs w:val="18"/>
          <w:color w:val="auto"/>
        </w:rPr>
      </w:pPr>
    </w:p>
    <w:p>
      <w:pPr>
        <w:ind w:right="20" w:firstLine="656"/>
        <w:spacing w:after="0" w:line="289" w:lineRule="auto"/>
        <w:tabs>
          <w:tab w:leader="none" w:pos="1532"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1" w:name="page72"/>
    <w:bookmarkEnd w:id="71"/>
    <w:p>
      <w:pPr>
        <w:ind w:right="20"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firstLine="656"/>
        <w:spacing w:after="0" w:line="271" w:lineRule="auto"/>
        <w:tabs>
          <w:tab w:leader="none" w:pos="153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Information Requests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or this ADR, each Holder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Beneficial Owner of the ADSs represented hereby agrees to comply with requests from the Company pursuant to applicable law, the rules and requirements of any stock exchange, and any other stock exchange on which the Shares or ADSs are, or will be, registered, traded or listed, or the Articles of Association of the Company, which are made to provide information, </w:t>
      </w:r>
      <w:r>
        <w:rPr>
          <w:rFonts w:ascii="Arial" w:cs="Arial" w:eastAsia="Arial" w:hAnsi="Arial"/>
          <w:sz w:val="17"/>
          <w:szCs w:val="17"/>
          <w:i w:val="1"/>
          <w:iCs w:val="1"/>
          <w:color w:val="auto"/>
        </w:rPr>
        <w:t>inter alia</w:t>
      </w:r>
      <w:r>
        <w:rPr>
          <w:rFonts w:ascii="Arial" w:cs="Arial" w:eastAsia="Arial" w:hAnsi="Arial"/>
          <w:sz w:val="17"/>
          <w:szCs w:val="17"/>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2" w:name="page73"/>
    <w:bookmarkEnd w:id="72"/>
    <w:p>
      <w:pPr>
        <w:ind w:firstLine="656"/>
        <w:spacing w:after="0" w:line="289" w:lineRule="auto"/>
        <w:tabs>
          <w:tab w:leader="none" w:pos="153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contained in this ADR or of the Deposit Agreement to the contrary,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6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9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8" w:lineRule="exact"/>
        <w:rPr>
          <w:sz w:val="20"/>
          <w:szCs w:val="20"/>
          <w:color w:val="auto"/>
        </w:rPr>
      </w:pPr>
    </w:p>
    <w:p>
      <w:pPr>
        <w:ind w:right="20" w:firstLine="656"/>
        <w:spacing w:after="0" w:line="273" w:lineRule="auto"/>
        <w:tabs>
          <w:tab w:leader="none" w:pos="153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3" w:name="page74"/>
    <w:bookmarkEnd w:id="73"/>
    <w:p>
      <w:pPr>
        <w:ind w:firstLine="656"/>
        <w:spacing w:after="0" w:line="286" w:lineRule="auto"/>
        <w:tabs>
          <w:tab w:leader="none" w:pos="153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67" w:lineRule="exact"/>
        <w:rPr>
          <w:rFonts w:ascii="Arial" w:cs="Arial" w:eastAsia="Arial" w:hAnsi="Arial"/>
          <w:sz w:val="16"/>
          <w:szCs w:val="16"/>
          <w:b w:val="1"/>
          <w:bCs w:val="1"/>
          <w:color w:val="auto"/>
        </w:rPr>
      </w:pPr>
    </w:p>
    <w:p>
      <w:pPr>
        <w:ind w:right="60" w:firstLine="656"/>
        <w:spacing w:after="0" w:line="289" w:lineRule="auto"/>
        <w:tabs>
          <w:tab w:leader="none" w:pos="153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4" w:name="page75"/>
    <w:bookmarkEnd w:id="74"/>
    <w:p>
      <w:pPr>
        <w:ind w:firstLine="656"/>
        <w:spacing w:after="0" w:line="284" w:lineRule="auto"/>
        <w:tabs>
          <w:tab w:leader="none" w:pos="1442"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paragraph</w:t>
      </w:r>
    </w:p>
    <w:p>
      <w:pPr>
        <w:spacing w:after="0" w:line="1" w:lineRule="exact"/>
        <w:rPr>
          <w:rFonts w:ascii="Arial" w:cs="Arial" w:eastAsia="Arial" w:hAnsi="Arial"/>
          <w:sz w:val="16"/>
          <w:szCs w:val="16"/>
          <w:b w:val="1"/>
          <w:bCs w:val="1"/>
          <w:color w:val="auto"/>
        </w:rPr>
      </w:pPr>
    </w:p>
    <w:p>
      <w:pPr>
        <w:ind w:right="20" w:firstLine="8"/>
        <w:spacing w:after="0" w:line="287" w:lineRule="auto"/>
        <w:tabs>
          <w:tab w:leader="none" w:pos="3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65" w:lineRule="exact"/>
        <w:rPr>
          <w:rFonts w:ascii="Arial" w:cs="Arial" w:eastAsia="Arial" w:hAnsi="Arial"/>
          <w:sz w:val="16"/>
          <w:szCs w:val="16"/>
          <w:color w:val="auto"/>
        </w:rPr>
      </w:pPr>
    </w:p>
    <w:p>
      <w:pPr>
        <w:ind w:left="1440" w:hanging="784"/>
        <w:spacing w:after="0"/>
        <w:tabs>
          <w:tab w:leader="none" w:pos="144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229" w:lineRule="exact"/>
        <w:rPr>
          <w:rFonts w:ascii="Arial" w:cs="Arial" w:eastAsia="Arial" w:hAnsi="Arial"/>
          <w:sz w:val="18"/>
          <w:szCs w:val="18"/>
          <w:b w:val="1"/>
          <w:bCs w:val="1"/>
          <w:color w:val="auto"/>
        </w:rPr>
      </w:pPr>
    </w:p>
    <w:p>
      <w:pPr>
        <w:ind w:left="1960" w:right="160" w:hanging="656"/>
        <w:spacing w:after="0" w:line="311" w:lineRule="auto"/>
        <w:tabs>
          <w:tab w:leader="none" w:pos="1960" w:val="left"/>
        </w:tabs>
        <w:numPr>
          <w:ilvl w:val="2"/>
          <w:numId w:val="39"/>
        </w:numPr>
        <w:rPr>
          <w:rFonts w:ascii="Arial" w:cs="Arial" w:eastAsia="Arial" w:hAnsi="Arial"/>
          <w:sz w:val="16"/>
          <w:szCs w:val="16"/>
          <w:b w:val="1"/>
          <w:bCs w:val="1"/>
          <w:color w:val="auto"/>
        </w:rPr>
      </w:pPr>
      <w:r>
        <w:rPr>
          <w:rFonts w:ascii="Arial" w:cs="Arial" w:eastAsia="Arial" w:hAnsi="Arial"/>
          <w:sz w:val="16"/>
          <w:szCs w:val="16"/>
          <w:u w:val="single" w:color="auto"/>
          <w:color w:val="auto"/>
        </w:rPr>
        <w:t>ADS Issuance Fee</w:t>
      </w:r>
      <w:r>
        <w:rPr>
          <w:rFonts w:ascii="Arial" w:cs="Arial" w:eastAsia="Arial" w:hAnsi="Arial"/>
          <w:sz w:val="16"/>
          <w:szCs w:val="16"/>
          <w:color w:val="auto"/>
        </w:rPr>
        <w:t>: by any person for whom ADSs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48" w:lineRule="exact"/>
        <w:rPr>
          <w:rFonts w:ascii="Arial" w:cs="Arial" w:eastAsia="Arial" w:hAnsi="Arial"/>
          <w:sz w:val="16"/>
          <w:szCs w:val="16"/>
          <w:b w:val="1"/>
          <w:bCs w:val="1"/>
          <w:color w:val="auto"/>
        </w:rPr>
      </w:pPr>
    </w:p>
    <w:p>
      <w:pPr>
        <w:ind w:left="1960" w:right="140" w:hanging="656"/>
        <w:spacing w:after="0" w:line="263" w:lineRule="auto"/>
        <w:tabs>
          <w:tab w:leader="none" w:pos="1960" w:val="left"/>
        </w:tabs>
        <w:numPr>
          <w:ilvl w:val="2"/>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75" w:name="page76"/>
    <w:bookmarkEnd w:id="75"/>
    <w:p>
      <w:pPr>
        <w:ind w:left="1960" w:right="60" w:hanging="656"/>
        <w:spacing w:after="0" w:line="308" w:lineRule="auto"/>
        <w:tabs>
          <w:tab w:leader="none" w:pos="1960" w:val="left"/>
        </w:tabs>
        <w:numPr>
          <w:ilvl w:val="0"/>
          <w:numId w:val="40"/>
        </w:numPr>
        <w:rPr>
          <w:rFonts w:ascii="Arial" w:cs="Arial" w:eastAsia="Arial" w:hAnsi="Arial"/>
          <w:sz w:val="17"/>
          <w:szCs w:val="17"/>
          <w:b w:val="1"/>
          <w:bCs w:val="1"/>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46" w:lineRule="exact"/>
        <w:rPr>
          <w:rFonts w:ascii="Arial" w:cs="Arial" w:eastAsia="Arial" w:hAnsi="Arial"/>
          <w:sz w:val="17"/>
          <w:szCs w:val="17"/>
          <w:b w:val="1"/>
          <w:bCs w:val="1"/>
          <w:color w:val="auto"/>
        </w:rPr>
      </w:pPr>
    </w:p>
    <w:p>
      <w:pPr>
        <w:jc w:val="both"/>
        <w:ind w:left="1960" w:right="160" w:hanging="656"/>
        <w:spacing w:after="0" w:line="263" w:lineRule="auto"/>
        <w:tabs>
          <w:tab w:leader="none" w:pos="1960" w:val="left"/>
        </w:tabs>
        <w:numPr>
          <w:ilvl w:val="0"/>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83" w:lineRule="exact"/>
        <w:rPr>
          <w:rFonts w:ascii="Arial" w:cs="Arial" w:eastAsia="Arial" w:hAnsi="Arial"/>
          <w:sz w:val="18"/>
          <w:szCs w:val="18"/>
          <w:b w:val="1"/>
          <w:bCs w:val="1"/>
          <w:color w:val="auto"/>
        </w:rPr>
      </w:pPr>
    </w:p>
    <w:p>
      <w:pPr>
        <w:ind w:left="1960" w:right="160" w:hanging="656"/>
        <w:spacing w:after="0" w:line="308" w:lineRule="auto"/>
        <w:tabs>
          <w:tab w:leader="none" w:pos="1960" w:val="left"/>
        </w:tabs>
        <w:numPr>
          <w:ilvl w:val="0"/>
          <w:numId w:val="40"/>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Distribution Fee</w:t>
      </w:r>
      <w:r>
        <w:rPr>
          <w:rFonts w:ascii="Arial" w:cs="Arial" w:eastAsia="Arial" w:hAnsi="Arial"/>
          <w:sz w:val="17"/>
          <w:szCs w:val="17"/>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7"/>
          <w:szCs w:val="17"/>
          <w:i w:val="1"/>
          <w:iCs w:val="1"/>
          <w:color w:val="auto"/>
        </w:rPr>
        <w:t>e.g.</w:t>
      </w:r>
      <w:r>
        <w:rPr>
          <w:rFonts w:ascii="Arial" w:cs="Arial" w:eastAsia="Arial" w:hAnsi="Arial"/>
          <w:sz w:val="17"/>
          <w:szCs w:val="17"/>
          <w:color w:val="auto"/>
        </w:rPr>
        <w:t>, spin-off shares);</w:t>
      </w:r>
    </w:p>
    <w:p>
      <w:pPr>
        <w:spacing w:after="0" w:line="146" w:lineRule="exact"/>
        <w:rPr>
          <w:rFonts w:ascii="Arial" w:cs="Arial" w:eastAsia="Arial" w:hAnsi="Arial"/>
          <w:sz w:val="17"/>
          <w:szCs w:val="17"/>
          <w:b w:val="1"/>
          <w:bCs w:val="1"/>
          <w:color w:val="auto"/>
        </w:rPr>
      </w:pPr>
    </w:p>
    <w:p>
      <w:pPr>
        <w:ind w:left="1960" w:right="60" w:hanging="656"/>
        <w:spacing w:after="0" w:line="277" w:lineRule="auto"/>
        <w:tabs>
          <w:tab w:leader="none" w:pos="1960" w:val="left"/>
        </w:tabs>
        <w:numPr>
          <w:ilvl w:val="0"/>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b w:val="1"/>
          <w:bCs w:val="1"/>
          <w:color w:val="auto"/>
        </w:rPr>
      </w:pPr>
    </w:p>
    <w:p>
      <w:pPr>
        <w:ind w:left="1960" w:hanging="656"/>
        <w:spacing w:after="0" w:line="286" w:lineRule="auto"/>
        <w:tabs>
          <w:tab w:leader="none" w:pos="1960" w:val="left"/>
        </w:tabs>
        <w:numPr>
          <w:ilvl w:val="0"/>
          <w:numId w:val="40"/>
        </w:numPr>
        <w:rPr>
          <w:rFonts w:ascii="Arial" w:cs="Arial" w:eastAsia="Arial" w:hAnsi="Arial"/>
          <w:sz w:val="17"/>
          <w:szCs w:val="17"/>
          <w:b w:val="1"/>
          <w:bCs w:val="1"/>
          <w:color w:val="auto"/>
        </w:rPr>
      </w:pPr>
      <w:r>
        <w:rPr>
          <w:rFonts w:ascii="Arial" w:cs="Arial" w:eastAsia="Arial" w:hAnsi="Arial"/>
          <w:sz w:val="17"/>
          <w:szCs w:val="17"/>
          <w:u w:val="single" w:color="auto"/>
          <w:color w:val="auto"/>
        </w:rPr>
        <w:t>Registration of ADS Transfer Fee</w:t>
      </w:r>
      <w:r>
        <w:rPr>
          <w:rFonts w:ascii="Arial" w:cs="Arial" w:eastAsia="Arial" w:hAnsi="Arial"/>
          <w:sz w:val="17"/>
          <w:szCs w:val="17"/>
          <w:color w:val="auto"/>
        </w:rPr>
        <w:t>: by any Holder of ADS(s) being transferred or by any person to whom ADSs are transferred, a fee not in excess of U.S. $5.00 per 100 ADSs (or fraction thereof) transferred (</w:t>
      </w:r>
      <w:r>
        <w:rPr>
          <w:rFonts w:ascii="Arial" w:cs="Arial" w:eastAsia="Arial" w:hAnsi="Arial"/>
          <w:sz w:val="17"/>
          <w:szCs w:val="17"/>
          <w:i w:val="1"/>
          <w:iCs w:val="1"/>
          <w:color w:val="auto"/>
        </w:rPr>
        <w:t>e.g.</w:t>
      </w:r>
      <w:r>
        <w:rPr>
          <w:rFonts w:ascii="Arial" w:cs="Arial" w:eastAsia="Arial" w:hAnsi="Arial"/>
          <w:sz w:val="17"/>
          <w:szCs w:val="17"/>
          <w:color w:val="auto"/>
        </w:rPr>
        <w:t>, upon a registration of the transfer of registered ownership of ADSs, upon a transfer of ADSs into DTC and vice versa, or for any other reason); and</w:t>
      </w:r>
    </w:p>
    <w:p>
      <w:pPr>
        <w:spacing w:after="0" w:line="165" w:lineRule="exact"/>
        <w:rPr>
          <w:rFonts w:ascii="Arial" w:cs="Arial" w:eastAsia="Arial" w:hAnsi="Arial"/>
          <w:sz w:val="17"/>
          <w:szCs w:val="17"/>
          <w:b w:val="1"/>
          <w:bCs w:val="1"/>
          <w:color w:val="auto"/>
        </w:rPr>
      </w:pPr>
    </w:p>
    <w:p>
      <w:pPr>
        <w:ind w:left="1960" w:right="40" w:hanging="656"/>
        <w:spacing w:after="0" w:line="259" w:lineRule="auto"/>
        <w:tabs>
          <w:tab w:leader="none" w:pos="1960" w:val="left"/>
        </w:tabs>
        <w:numPr>
          <w:ilvl w:val="0"/>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4" w:lineRule="exact"/>
        <w:rPr>
          <w:sz w:val="20"/>
          <w:szCs w:val="20"/>
          <w:color w:val="auto"/>
        </w:rPr>
      </w:pPr>
    </w:p>
    <w:p>
      <w:pPr>
        <w:ind w:left="1960" w:hanging="656"/>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960" w:right="300" w:hanging="656"/>
        <w:spacing w:after="0" w:line="286" w:lineRule="auto"/>
        <w:tabs>
          <w:tab w:leader="none" w:pos="1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6" w:name="page77"/>
    <w:bookmarkEnd w:id="76"/>
    <w:p>
      <w:pPr>
        <w:ind w:left="1960" w:right="160" w:hanging="656"/>
        <w:spacing w:after="0" w:line="263"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83" w:lineRule="exact"/>
        <w:rPr>
          <w:rFonts w:ascii="Arial" w:cs="Arial" w:eastAsia="Arial" w:hAnsi="Arial"/>
          <w:sz w:val="18"/>
          <w:szCs w:val="18"/>
          <w:color w:val="auto"/>
        </w:rPr>
      </w:pPr>
    </w:p>
    <w:p>
      <w:pPr>
        <w:ind w:left="1960" w:right="260" w:hanging="656"/>
        <w:spacing w:after="0" w:line="286" w:lineRule="auto"/>
        <w:tabs>
          <w:tab w:leader="none" w:pos="1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65" w:lineRule="exact"/>
        <w:rPr>
          <w:rFonts w:ascii="Arial" w:cs="Arial" w:eastAsia="Arial" w:hAnsi="Arial"/>
          <w:sz w:val="17"/>
          <w:szCs w:val="17"/>
          <w:color w:val="auto"/>
        </w:rPr>
      </w:pPr>
    </w:p>
    <w:p>
      <w:pPr>
        <w:ind w:left="1960" w:right="760" w:hanging="656"/>
        <w:spacing w:after="0" w:line="308" w:lineRule="auto"/>
        <w:tabs>
          <w:tab w:leader="none" w:pos="1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reasonable and customary out-of-pocket expenses incurred in such conversion and/or on behalf of the Holders and Beneficial Owners in complying with currency exchange control or other governmental requirements;</w:t>
      </w:r>
    </w:p>
    <w:p>
      <w:pPr>
        <w:spacing w:after="0" w:line="146" w:lineRule="exact"/>
        <w:rPr>
          <w:rFonts w:ascii="Arial" w:cs="Arial" w:eastAsia="Arial" w:hAnsi="Arial"/>
          <w:sz w:val="17"/>
          <w:szCs w:val="17"/>
          <w:color w:val="auto"/>
        </w:rPr>
      </w:pPr>
    </w:p>
    <w:p>
      <w:pPr>
        <w:ind w:left="1960" w:right="320" w:hanging="656"/>
        <w:spacing w:after="0" w:line="277"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ADSs and the ADRs.</w:t>
      </w:r>
    </w:p>
    <w:p>
      <w:pPr>
        <w:spacing w:after="0" w:line="170"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7" w:name="page78"/>
    <w:bookmarkEnd w:id="77"/>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40" w:firstLine="656"/>
        <w:spacing w:after="0" w:line="271" w:lineRule="auto"/>
        <w:tabs>
          <w:tab w:leader="none" w:pos="1442"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8" w:name="page79"/>
    <w:bookmarkEnd w:id="78"/>
    <w:p>
      <w:pPr>
        <w:ind w:right="60" w:firstLine="656"/>
        <w:spacing w:after="0" w:line="273" w:lineRule="auto"/>
        <w:tabs>
          <w:tab w:leader="none" w:pos="1442"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71" w:lineRule="exact"/>
        <w:rPr>
          <w:rFonts w:ascii="Arial" w:cs="Arial" w:eastAsia="Arial" w:hAnsi="Arial"/>
          <w:sz w:val="17"/>
          <w:szCs w:val="17"/>
          <w:b w:val="1"/>
          <w:bCs w:val="1"/>
          <w:color w:val="auto"/>
        </w:rPr>
      </w:pPr>
    </w:p>
    <w:p>
      <w:pPr>
        <w:ind w:firstLine="656"/>
        <w:spacing w:after="0" w:line="261" w:lineRule="auto"/>
        <w:tabs>
          <w:tab w:leader="none" w:pos="144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4"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40"/>
          </w:cols>
          <w:pgMar w:left="320" w:top="70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1400" w:firstLine="42"/>
        <w:spacing w:after="0" w:line="342" w:lineRule="auto"/>
        <w:rPr>
          <w:sz w:val="20"/>
          <w:szCs w:val="20"/>
          <w:color w:val="auto"/>
        </w:rPr>
      </w:pPr>
      <w:r>
        <w:rPr>
          <w:rFonts w:ascii="Arial" w:cs="Arial" w:eastAsia="Arial" w:hAnsi="Arial"/>
          <w:sz w:val="16"/>
          <w:szCs w:val="16"/>
          <w:color w:val="auto"/>
        </w:rPr>
        <w:t>__________________________________ 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2120" w:firstLine="42"/>
        <w:spacing w:after="0" w:line="342" w:lineRule="auto"/>
        <w:rPr>
          <w:sz w:val="20"/>
          <w:szCs w:val="20"/>
          <w:color w:val="auto"/>
        </w:rPr>
      </w:pPr>
      <w:r>
        <w:rPr>
          <w:rFonts w:ascii="Arial" w:cs="Arial" w:eastAsia="Arial" w:hAnsi="Arial"/>
          <w:sz w:val="16"/>
          <w:szCs w:val="16"/>
          <w:color w:val="auto"/>
        </w:rPr>
        <w:t>__________________________________ Authorized Signatory</w:t>
      </w:r>
    </w:p>
    <w:p>
      <w:pPr>
        <w:spacing w:after="0" w:line="124" w:lineRule="exact"/>
        <w:rPr>
          <w:sz w:val="20"/>
          <w:szCs w:val="20"/>
          <w:color w:val="auto"/>
        </w:rPr>
      </w:pPr>
    </w:p>
    <w:p>
      <w:pPr>
        <w:sectPr>
          <w:pgSz w:w="11900" w:h="16838" w:orient="portrait"/>
          <w:cols w:equalWidth="0" w:num="4">
            <w:col w:w="260" w:space="140"/>
            <w:col w:w="4500" w:space="720"/>
            <w:col w:w="260" w:space="140"/>
            <w:col w:w="5220"/>
          </w:cols>
          <w:pgMar w:left="320" w:top="702" w:right="3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firstLine="656"/>
        <w:spacing w:after="0" w:line="284" w:lineRule="auto"/>
        <w:tabs>
          <w:tab w:leader="none" w:pos="144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at the time thereof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0" w:name="page81"/>
    <w:bookmarkEnd w:id="80"/>
    <w:p>
      <w:pPr>
        <w:ind w:firstLine="656"/>
        <w:spacing w:after="0" w:line="287" w:lineRule="auto"/>
        <w:tabs>
          <w:tab w:leader="none" w:pos="903"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Share Distributions</w:t>
      </w:r>
      <w:r>
        <w:rPr>
          <w:rFonts w:ascii="Arial" w:cs="Arial" w:eastAsia="Arial" w:hAnsi="Arial"/>
          <w:sz w:val="16"/>
          <w:szCs w:val="16"/>
          <w:color w:val="auto"/>
        </w:rPr>
        <w:t>: Upon the timely receipt by the Depositary of a notice from the Company that it intends to make a distribution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spacing w:after="0" w:line="2" w:lineRule="exact"/>
        <w:rPr>
          <w:rFonts w:ascii="Arial" w:cs="Arial" w:eastAsia="Arial" w:hAnsi="Arial"/>
          <w:sz w:val="16"/>
          <w:szCs w:val="16"/>
          <w:color w:val="auto"/>
        </w:rPr>
      </w:pPr>
    </w:p>
    <w:p>
      <w:pPr>
        <w:ind w:firstLine="8"/>
        <w:spacing w:after="0" w:line="281" w:lineRule="auto"/>
        <w:tabs>
          <w:tab w:leader="none" w:pos="2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Arial" w:cs="Arial" w:eastAsia="Arial" w:hAnsi="Arial"/>
          <w:sz w:val="16"/>
          <w:szCs w:val="16"/>
          <w:color w:val="auto"/>
        </w:rPr>
      </w:pPr>
    </w:p>
    <w:p>
      <w:pPr>
        <w:ind w:right="40" w:firstLine="8"/>
        <w:spacing w:after="0" w:line="270"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1" w:name="page82"/>
    <w:bookmarkEnd w:id="81"/>
    <w:p>
      <w:pPr>
        <w:ind w:right="240" w:firstLine="656"/>
        <w:spacing w:after="0" w:line="286" w:lineRule="auto"/>
        <w:tabs>
          <w:tab w:leader="none" w:pos="892"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1" w:lineRule="exact"/>
        <w:rPr>
          <w:rFonts w:ascii="Arial" w:cs="Arial" w:eastAsia="Arial" w:hAnsi="Arial"/>
          <w:sz w:val="16"/>
          <w:szCs w:val="16"/>
          <w:color w:val="auto"/>
        </w:rPr>
      </w:pPr>
    </w:p>
    <w:p>
      <w:pPr>
        <w:ind w:firstLine="8"/>
        <w:spacing w:after="0" w:line="284" w:lineRule="auto"/>
        <w:tabs>
          <w:tab w:leader="none" w:pos="2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any Holder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2" w:name="page83"/>
    <w:bookmarkEnd w:id="82"/>
    <w:p>
      <w:pPr>
        <w:ind w:firstLine="656"/>
        <w:spacing w:after="0" w:line="284" w:lineRule="auto"/>
        <w:tabs>
          <w:tab w:leader="none" w:pos="903"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7"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83" w:name="page84"/>
    <w:bookmarkEnd w:id="83"/>
    <w:p>
      <w:pPr>
        <w:ind w:right="36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49" w:lineRule="exact"/>
        <w:rPr>
          <w:sz w:val="20"/>
          <w:szCs w:val="20"/>
          <w:color w:val="auto"/>
        </w:rPr>
      </w:pPr>
    </w:p>
    <w:p>
      <w:pPr>
        <w:ind w:firstLine="656"/>
        <w:spacing w:after="0" w:line="269" w:lineRule="auto"/>
        <w:tabs>
          <w:tab w:leader="none" w:pos="892"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 other than Cash, Shares or Rights to Purchase Shares</w:t>
      </w:r>
      <w:r>
        <w:rPr>
          <w:rFonts w:ascii="Arial" w:cs="Arial" w:eastAsia="Arial" w:hAnsi="Arial"/>
          <w:sz w:val="17"/>
          <w:szCs w:val="17"/>
          <w:color w:val="auto"/>
        </w:rPr>
        <w:t>: Upon receipt of a notice indicating that the Company wishes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2"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4" w:name="page85"/>
    <w:bookmarkEnd w:id="84"/>
    <w:p>
      <w:pPr>
        <w:ind w:firstLine="656"/>
        <w:spacing w:after="0" w:line="285" w:lineRule="auto"/>
        <w:tabs>
          <w:tab w:leader="none" w:pos="144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63" w:lineRule="exact"/>
        <w:rPr>
          <w:rFonts w:ascii="Arial" w:cs="Arial" w:eastAsia="Arial" w:hAnsi="Arial"/>
          <w:sz w:val="16"/>
          <w:szCs w:val="16"/>
          <w:b w:val="1"/>
          <w:bCs w:val="1"/>
          <w:color w:val="auto"/>
        </w:rPr>
      </w:pPr>
    </w:p>
    <w:p>
      <w:pPr>
        <w:ind w:right="20" w:firstLine="656"/>
        <w:spacing w:after="0" w:line="287" w:lineRule="auto"/>
        <w:tabs>
          <w:tab w:leader="none" w:pos="144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5" w:name="page86"/>
    <w:bookmarkEnd w:id="85"/>
    <w:p>
      <w:pPr>
        <w:ind w:firstLine="656"/>
        <w:spacing w:after="0" w:line="270" w:lineRule="auto"/>
        <w:tabs>
          <w:tab w:leader="none" w:pos="144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 Deposited Securities represented by ADSs for which no timely voting instructions are received by the Depositary from the Holder shall not be voted (except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6" w:name="page87"/>
    <w:bookmarkEnd w:id="86"/>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56"/>
        <w:spacing w:after="0" w:line="284" w:lineRule="auto"/>
        <w:tabs>
          <w:tab w:leader="none" w:pos="1442"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7" w:name="page88"/>
    <w:bookmarkEnd w:id="87"/>
    <w:p>
      <w:pPr>
        <w:ind w:firstLine="656"/>
        <w:spacing w:after="0" w:line="284" w:lineRule="auto"/>
        <w:tabs>
          <w:tab w:leader="none" w:pos="144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obligated to do or perform any act or thing which is inconsistent with the provisions of the Deposit Agreement or incur any liability (to the extent not limited by paragraph (25)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revolutions, rebellions,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8" w:name="page89"/>
    <w:bookmarkEnd w:id="88"/>
    <w:p>
      <w:pPr>
        <w:ind w:right="20" w:firstLine="656"/>
        <w:spacing w:after="0" w:line="292" w:lineRule="auto"/>
        <w:tabs>
          <w:tab w:leader="none" w:pos="144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9" w:name="page90"/>
    <w:bookmarkEnd w:id="89"/>
    <w:p>
      <w:pPr>
        <w:ind w:firstLine="656"/>
        <w:spacing w:after="0" w:line="285" w:lineRule="auto"/>
        <w:tabs>
          <w:tab w:leader="none" w:pos="144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90" w:name="page91"/>
    <w:bookmarkEnd w:id="90"/>
    <w:p>
      <w:pPr>
        <w:ind w:firstLine="656"/>
        <w:spacing w:after="0" w:line="284" w:lineRule="auto"/>
        <w:tabs>
          <w:tab w:leader="none" w:pos="144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1" w:name="page92"/>
    <w:bookmarkEnd w:id="91"/>
    <w:p>
      <w:pPr>
        <w:ind w:right="160" w:firstLine="656"/>
        <w:spacing w:after="0" w:line="289" w:lineRule="auto"/>
        <w:tabs>
          <w:tab w:leader="none" w:pos="1442"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Arial" w:cs="Arial" w:eastAsia="Arial" w:hAnsi="Arial"/>
          <w:sz w:val="16"/>
          <w:szCs w:val="16"/>
          <w:b w:val="1"/>
          <w:bCs w:val="1"/>
          <w:color w:val="auto"/>
        </w:rPr>
      </w:pPr>
    </w:p>
    <w:p>
      <w:pPr>
        <w:ind w:right="40" w:firstLine="8"/>
        <w:spacing w:after="0" w:line="283" w:lineRule="auto"/>
        <w:tabs>
          <w:tab w:leader="none" w:pos="265"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0" w:lineRule="exact"/>
        <w:rPr>
          <w:sz w:val="20"/>
          <w:szCs w:val="20"/>
          <w:color w:val="auto"/>
        </w:rPr>
      </w:pPr>
    </w:p>
    <w:p>
      <w:pPr>
        <w:ind w:firstLine="656"/>
        <w:spacing w:after="0" w:line="314" w:lineRule="auto"/>
        <w:tabs>
          <w:tab w:leader="none" w:pos="144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(a) Notwithstanding any provisions in this ADR 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2" w:name="page93"/>
    <w:bookmarkEnd w:id="92"/>
    <w:p>
      <w:pPr>
        <w:ind w:right="20" w:firstLine="656"/>
        <w:spacing w:after="0" w:line="263" w:lineRule="auto"/>
        <w:tabs>
          <w:tab w:leader="none" w:pos="11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right="20" w:firstLine="656"/>
        <w:spacing w:after="0" w:line="284" w:lineRule="auto"/>
        <w:tabs>
          <w:tab w:leader="none" w:pos="1442" w:val="left"/>
        </w:tabs>
        <w:numPr>
          <w:ilvl w:val="1"/>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Arial" w:cs="Arial" w:eastAsia="Arial" w:hAnsi="Arial"/>
          <w:sz w:val="16"/>
          <w:szCs w:val="16"/>
          <w:b w:val="1"/>
          <w:bCs w:val="1"/>
          <w:color w:val="auto"/>
        </w:rPr>
      </w:pPr>
    </w:p>
    <w:p>
      <w:pPr>
        <w:ind w:right="80" w:firstLine="8"/>
        <w:spacing w:after="0" w:line="268" w:lineRule="auto"/>
        <w:tabs>
          <w:tab w:leader="none" w:pos="305"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or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79" w:lineRule="exact"/>
        <w:rPr>
          <w:rFonts w:ascii="Arial" w:cs="Arial" w:eastAsia="Arial" w:hAnsi="Arial"/>
          <w:sz w:val="17"/>
          <w:szCs w:val="17"/>
          <w:color w:val="auto"/>
        </w:rPr>
      </w:pPr>
    </w:p>
    <w:p>
      <w:pPr>
        <w:ind w:right="20" w:firstLine="656"/>
        <w:spacing w:after="0" w:line="274" w:lineRule="auto"/>
        <w:tabs>
          <w:tab w:leader="none" w:pos="1442" w:val="left"/>
        </w:tabs>
        <w:numPr>
          <w:ilvl w:val="1"/>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 Waiver of Jury Trial</w:t>
      </w:r>
      <w:r>
        <w:rPr>
          <w:rFonts w:ascii="Arial" w:cs="Arial" w:eastAsia="Arial" w:hAnsi="Arial"/>
          <w:sz w:val="17"/>
          <w:szCs w:val="17"/>
          <w:color w:val="auto"/>
        </w:rPr>
        <w:t>. The Deposit Agreement, the ADRs and the ADSs shall be interpreted in accordance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thereunder, hereby irrevocably constituting and appointing ________________________ attorney-in-fact to transfer said ADR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Dated:</w:t>
            </w:r>
          </w:p>
        </w:tc>
        <w:tc>
          <w:tcPr>
            <w:tcW w:w="7240" w:type="dxa"/>
            <w:vAlign w:val="bottom"/>
          </w:tcPr>
          <w:p>
            <w:pPr>
              <w:ind w:left="16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2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2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5"/>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8"/>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8"/>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7"/>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1"/>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9"/>
              </w:rPr>
              <w:t>full title in such capacity and proper evidence of authority to act in such</w:t>
            </w:r>
          </w:p>
        </w:tc>
        <w:tc>
          <w:tcPr>
            <w:tcW w:w="0" w:type="dxa"/>
            <w:vAlign w:val="bottom"/>
          </w:tcPr>
          <w:p>
            <w:pPr>
              <w:spacing w:after="0"/>
              <w:rPr>
                <w:sz w:val="1"/>
                <w:szCs w:val="1"/>
                <w:color w:val="auto"/>
              </w:rPr>
            </w:pPr>
          </w:p>
        </w:tc>
      </w:tr>
      <w:tr>
        <w:trPr>
          <w:trHeight w:val="230"/>
        </w:trPr>
        <w:tc>
          <w:tcPr>
            <w:tcW w:w="39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240" w:type="dxa"/>
            <w:vAlign w:val="bottom"/>
          </w:tcPr>
          <w:p>
            <w:pPr>
              <w:ind w:left="1640"/>
              <w:spacing w:after="0"/>
              <w:rPr>
                <w:sz w:val="20"/>
                <w:szCs w:val="20"/>
                <w:color w:val="auto"/>
              </w:rPr>
            </w:pPr>
            <w:r>
              <w:rPr>
                <w:rFonts w:ascii="Arial" w:cs="Arial" w:eastAsia="Arial" w:hAnsi="Arial"/>
                <w:sz w:val="18"/>
                <w:szCs w:val="18"/>
                <w:color w:val="auto"/>
                <w:w w:val="92"/>
              </w:rPr>
              <w:t>capacity, if not on file with the Depositary, must be forwarded with this ADR.</w:t>
            </w:r>
          </w:p>
        </w:tc>
        <w:tc>
          <w:tcPr>
            <w:tcW w:w="0" w:type="dxa"/>
            <w:vAlign w:val="bottom"/>
          </w:tcPr>
          <w:p>
            <w:pPr>
              <w:spacing w:after="0"/>
              <w:rPr>
                <w:sz w:val="1"/>
                <w:szCs w:val="1"/>
                <w:color w:val="auto"/>
              </w:rPr>
            </w:pPr>
          </w:p>
        </w:tc>
      </w:tr>
      <w:tr>
        <w:trPr>
          <w:trHeight w:val="202"/>
        </w:trPr>
        <w:tc>
          <w:tcPr>
            <w:tcW w:w="3980" w:type="dxa"/>
            <w:vAlign w:val="bottom"/>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SIGNATURE GUARANTEED</w:t>
            </w:r>
          </w:p>
        </w:tc>
        <w:tc>
          <w:tcPr>
            <w:tcW w:w="7240" w:type="dxa"/>
            <w:vAlign w:val="bottom"/>
            <w:vMerge w:val="restart"/>
          </w:tcPr>
          <w:p>
            <w:pPr>
              <w:ind w:left="1640"/>
              <w:spacing w:after="0"/>
              <w:rPr>
                <w:sz w:val="20"/>
                <w:szCs w:val="20"/>
                <w:color w:val="auto"/>
              </w:rPr>
            </w:pPr>
            <w:r>
              <w:rPr>
                <w:rFonts w:ascii="Arial" w:cs="Arial" w:eastAsia="Arial" w:hAnsi="Arial"/>
                <w:sz w:val="18"/>
                <w:szCs w:val="18"/>
                <w:color w:val="auto"/>
                <w:w w:val="90"/>
              </w:rPr>
              <w:t>All endorsements or assignments of ADRs must be guaranteed by a member</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9"/>
              </w:rPr>
              <w:t>of a Medallion Signature Program approved by the Securities Transfer</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Legends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80"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are payable under the terms of the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By Whom Paid</w:t>
            </w: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(1) Issuance of ADSs (</w:t>
            </w:r>
            <w:r>
              <w:rPr>
                <w:rFonts w:ascii="Arial" w:cs="Arial" w:eastAsia="Arial" w:hAnsi="Arial"/>
                <w:sz w:val="18"/>
                <w:szCs w:val="18"/>
                <w:i w:val="1"/>
                <w:iCs w:val="1"/>
                <w:color w:val="auto"/>
                <w:w w:val="99"/>
              </w:rPr>
              <w:t>e.g.</w:t>
            </w:r>
            <w:r>
              <w:rPr>
                <w:rFonts w:ascii="Arial" w:cs="Arial" w:eastAsia="Arial" w:hAnsi="Arial"/>
                <w:sz w:val="18"/>
                <w:szCs w:val="18"/>
                <w:color w:val="auto"/>
                <w:w w:val="99"/>
              </w:rPr>
              <w:t>, an issuance upon 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(2) Cancellation of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 cancellation of</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distributions (</w:t>
            </w:r>
            <w:r>
              <w:rPr>
                <w:rFonts w:ascii="Arial" w:cs="Arial" w:eastAsia="Arial" w:hAnsi="Arial"/>
                <w:sz w:val="18"/>
                <w:szCs w:val="18"/>
                <w:i w:val="1"/>
                <w:iCs w:val="1"/>
                <w:color w:val="auto"/>
                <w:w w:val="95"/>
              </w:rPr>
              <w:t>e.g.</w:t>
            </w:r>
            <w:r>
              <w:rPr>
                <w:rFonts w:ascii="Arial" w:cs="Arial" w:eastAsia="Arial" w:hAnsi="Arial"/>
                <w:sz w:val="18"/>
                <w:szCs w:val="18"/>
                <w:color w:val="auto"/>
                <w:w w:val="95"/>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(5) Distribution of securities other than ADSs or</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rights to purchase additional ADSs (</w:t>
            </w:r>
            <w:r>
              <w:rPr>
                <w:rFonts w:ascii="Arial" w:cs="Arial" w:eastAsia="Arial" w:hAnsi="Arial"/>
                <w:sz w:val="18"/>
                <w:szCs w:val="18"/>
                <w:i w:val="1"/>
                <w:iCs w:val="1"/>
                <w:color w:val="auto"/>
                <w:w w:val="96"/>
              </w:rPr>
              <w:t>e.g.</w:t>
            </w:r>
            <w:r>
              <w:rPr>
                <w:rFonts w:ascii="Arial" w:cs="Arial" w:eastAsia="Arial" w:hAnsi="Arial"/>
                <w:sz w:val="18"/>
                <w:szCs w:val="18"/>
                <w:color w:val="auto"/>
                <w:w w:val="96"/>
              </w:rPr>
              <w:t>, spin-off</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 ADS Services.</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Person holding ADSs on the applicable record</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 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transferred.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8) 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converted or to</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another series (</w:t>
            </w:r>
            <w:r>
              <w:rPr>
                <w:rFonts w:ascii="Arial" w:cs="Arial" w:eastAsia="Arial" w:hAnsi="Arial"/>
                <w:sz w:val="18"/>
                <w:szCs w:val="18"/>
                <w:i w:val="1"/>
                <w:iCs w:val="1"/>
                <w:color w:val="auto"/>
              </w:rPr>
              <w:t>e.g.</w:t>
            </w:r>
            <w:r>
              <w:rPr>
                <w:rFonts w:ascii="Arial" w:cs="Arial" w:eastAsia="Arial" w:hAnsi="Arial"/>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whom the converted ADSs are delivered.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xml:space="preserve">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5" w:name="page96"/>
    <w:bookmarkEnd w:id="95"/>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4"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 and</w:t>
      </w:r>
    </w:p>
    <w:p>
      <w:pPr>
        <w:spacing w:after="0" w:line="248"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fees and charges may at any time and from time to time be changed by agreement between the Company and the Depositary.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29" w:right="4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color w:val="auto"/>
        </w:rPr>
        <w:t>Exhibit (b)</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June 23,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Re: Class A Restricted ADSs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Reference is made to the Deposit Agreement, dated as of June 23, 2022, as amended and supplemented from time to time (as so amended and supplemented,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organized and existing under the laws of the United States of America,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to represented Class A Shares of the Company. All capitalized terms used, but not otherwise defined herein, shall have the meaning assigned thereto in the Deposit Agreement.</w:t>
      </w:r>
    </w:p>
    <w:p>
      <w:pPr>
        <w:spacing w:after="0" w:line="19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Company desires to establish procedures to enable certain holders of securities issued by the Company, including Affiliates of the Company (each, a “</w:t>
      </w:r>
      <w:r>
        <w:rPr>
          <w:rFonts w:ascii="Arial" w:cs="Arial" w:eastAsia="Arial" w:hAnsi="Arial"/>
          <w:sz w:val="17"/>
          <w:szCs w:val="17"/>
          <w:u w:val="single" w:color="auto"/>
          <w:color w:val="auto"/>
        </w:rPr>
        <w:t>Restricted Holder</w:t>
      </w:r>
      <w:r>
        <w:rPr>
          <w:rFonts w:ascii="Arial" w:cs="Arial" w:eastAsia="Arial" w:hAnsi="Arial"/>
          <w:sz w:val="17"/>
          <w:szCs w:val="17"/>
          <w:color w:val="auto"/>
        </w:rPr>
        <w:t>”), to hold Shares that constitute Restricted Securities (such Shares, “</w:t>
      </w:r>
      <w:r>
        <w:rPr>
          <w:rFonts w:ascii="Arial" w:cs="Arial" w:eastAsia="Arial" w:hAnsi="Arial"/>
          <w:sz w:val="17"/>
          <w:szCs w:val="17"/>
          <w:u w:val="single" w:color="auto"/>
          <w:color w:val="auto"/>
        </w:rPr>
        <w:t>Restricted Shares</w:t>
      </w:r>
      <w:r>
        <w:rPr>
          <w:rFonts w:ascii="Arial" w:cs="Arial" w:eastAsia="Arial" w:hAnsi="Arial"/>
          <w:sz w:val="17"/>
          <w:szCs w:val="17"/>
          <w:color w:val="auto"/>
        </w:rPr>
        <w:t>”) as Restricted ADSs issued as part of the Company’s ADR program (such Restricted ADS facility, the “</w:t>
      </w:r>
      <w:r>
        <w:rPr>
          <w:rFonts w:ascii="Arial" w:cs="Arial" w:eastAsia="Arial" w:hAnsi="Arial"/>
          <w:sz w:val="17"/>
          <w:szCs w:val="17"/>
          <w:u w:val="single" w:color="auto"/>
          <w:color w:val="auto"/>
        </w:rPr>
        <w:t>RADR Facility</w:t>
      </w:r>
      <w:r>
        <w:rPr>
          <w:rFonts w:ascii="Arial" w:cs="Arial" w:eastAsia="Arial" w:hAnsi="Arial"/>
          <w:sz w:val="17"/>
          <w:szCs w:val="17"/>
          <w:color w:val="auto"/>
        </w:rPr>
        <w:t>”). The Depositary agrees to accommodate the issuance of Restricted ADSs, provided that (a) the terms of deposit of the Restricted Shares for Restricted ADSs neither (i) prejudice any substantial rights of existing Holders and Beneficial Owners of ADSs under the Deposit Agreement, nor (ii) violate or conflict with any law, rule or administrative position applicable to the ADSs, and (b) the terms of the Deposit Agreement are supplemented as set forth in this letter agreement (the “</w:t>
      </w:r>
      <w:r>
        <w:rPr>
          <w:rFonts w:ascii="Arial" w:cs="Arial" w:eastAsia="Arial" w:hAnsi="Arial"/>
          <w:sz w:val="17"/>
          <w:szCs w:val="17"/>
          <w:u w:val="single" w:color="auto"/>
          <w:color w:val="auto"/>
        </w:rPr>
        <w:t>Restricted ADS Letter Agreement</w:t>
      </w:r>
      <w:r>
        <w:rPr>
          <w:rFonts w:ascii="Arial" w:cs="Arial" w:eastAsia="Arial" w:hAnsi="Arial"/>
          <w:sz w:val="17"/>
          <w:szCs w:val="17"/>
          <w:color w:val="auto"/>
        </w:rPr>
        <w:t>”) to establish procedures for the deposit of Restricted Shares by the Company, or by, for, or on behalf of, Restricted Holders.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To facilitate the orderly administration of the RADR Facility and to reflect the varying restrictions, characteristics, and other terms and provisions applicable to differently situated Restricted Holders and Restricted Shares, this Restricted ADS Letter Agreement may be supplemented from time to time by the execution and delivery of </w:t>
      </w:r>
      <w:r>
        <w:rPr>
          <w:rFonts w:ascii="Arial" w:cs="Arial" w:eastAsia="Arial" w:hAnsi="Arial"/>
          <w:sz w:val="18"/>
          <w:szCs w:val="18"/>
          <w:u w:val="single" w:color="auto"/>
          <w:color w:val="auto"/>
        </w:rPr>
        <w:t>Series Exhibits</w:t>
      </w:r>
      <w:r>
        <w:rPr>
          <w:rFonts w:ascii="Arial" w:cs="Arial" w:eastAsia="Arial" w:hAnsi="Arial"/>
          <w:sz w:val="18"/>
          <w:szCs w:val="18"/>
          <w:color w:val="auto"/>
        </w:rPr>
        <w:t xml:space="preserve"> hereto to specify the particular limitations and terms and conditions applicable to certain Restricted Holders and/or certain Restricted Shares, as is necessary or prudent to reflect the differing underlying restrictions and characteristics with respect thereto.</w:t>
      </w:r>
    </w:p>
    <w:p>
      <w:pPr>
        <w:spacing w:after="0" w:line="18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In the case of any conflict or inconsistency between the general terms and provisions of the body of this Restricted ADS Letter Agreement and the more specific terms and provisions of a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with respect to the particular Restricted Holder(s), Restricted Shares, and/or Restricted ADSs described therein, the terms and provisions of such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shall control with respect to the specific subject matter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both"/>
        <w:ind w:firstLine="1296"/>
        <w:spacing w:after="0" w:line="257" w:lineRule="auto"/>
        <w:rPr>
          <w:sz w:val="20"/>
          <w:szCs w:val="20"/>
          <w:color w:val="auto"/>
        </w:rPr>
      </w:pPr>
      <w:r>
        <w:rPr>
          <w:rFonts w:ascii="Arial" w:cs="Arial" w:eastAsia="Arial" w:hAnsi="Arial"/>
          <w:sz w:val="18"/>
          <w:szCs w:val="18"/>
          <w:color w:val="auto"/>
        </w:rPr>
        <w:t>The purpose and intent of this Restricted ADS Letter Agreement is to supplement the Deposit Agreement upon the terms of Section 2.14 thereof for the purpose of accommodating (i) the issuance of Restricted ADSs to the Restricted Holders, (ii) the sale or transfer of such Restricted ADSs, and (iii) certain ancillary transactions further described below. The Company and the Depositary agree that this Restricted ADS Letter Agreement shall be filed as an exhibit to the Company's next Registration Statement on Form F-6 filed in respect of the ADSs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any.</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For good and valuable consideration, the receipt and sufficiency of which are hereby acknowledged, the Company and the Depositary hereby agree, notwithstanding the terms of the Deposit Agreement, as follows:</w:t>
      </w:r>
    </w:p>
    <w:p>
      <w:pPr>
        <w:spacing w:after="0" w:line="166" w:lineRule="exact"/>
        <w:rPr>
          <w:sz w:val="20"/>
          <w:szCs w:val="20"/>
          <w:color w:val="auto"/>
        </w:rPr>
      </w:pPr>
    </w:p>
    <w:p>
      <w:pPr>
        <w:jc w:val="both"/>
        <w:ind w:firstLine="1304"/>
        <w:spacing w:after="0" w:line="269" w:lineRule="auto"/>
        <w:tabs>
          <w:tab w:leader="none" w:pos="2240"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Depositary Procedures</w:t>
      </w:r>
      <w:r>
        <w:rPr>
          <w:rFonts w:ascii="Arial" w:cs="Arial" w:eastAsia="Arial" w:hAnsi="Arial"/>
          <w:sz w:val="17"/>
          <w:szCs w:val="17"/>
          <w:color w:val="auto"/>
        </w:rPr>
        <w:t>. Subject to the specific terms, provisions, and procedures set forth in each applicable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Series Exhibit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hereby consents, under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of the Deposit Agreement, to (i) the deposit by the Company, or by, for, or on behalf of, each Restricted Holder, of certain Restricted Shares specified on the applicable consent and delivery instruction applicable thereto delivered to the Depositary to accept the deposit of such Restricted Shares and (ii) the issuance and delivery by the Depositary of the corresponding number of Restricted ADSs in respect thereof in the form of Uncertificated ADSs, upon the terms set forth in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the Deposit Agreement, as supplemented by this Restricted ADS Letter Agreement, to the Restricted Holders or their respective designees. Except as may otherwise be provided in any </w:t>
      </w:r>
      <w:r>
        <w:rPr>
          <w:rFonts w:ascii="Arial" w:cs="Arial" w:eastAsia="Arial" w:hAnsi="Arial"/>
          <w:sz w:val="17"/>
          <w:szCs w:val="17"/>
          <w:u w:val="single" w:color="auto"/>
          <w:color w:val="auto"/>
        </w:rPr>
        <w:t>Series Exhibit</w:t>
      </w:r>
      <w:r>
        <w:rPr>
          <w:rFonts w:ascii="Arial" w:cs="Arial" w:eastAsia="Arial" w:hAnsi="Arial"/>
          <w:sz w:val="17"/>
          <w:szCs w:val="17"/>
          <w:color w:val="auto"/>
        </w:rPr>
        <w:t xml:space="preserve">, in connection with each deposit of Restricted Shares (i) by the Company and request for issuance of Restricted ADSs, the Company shall deliver to the Depositary a duly competed and signed consent and delivery instruction substantially in the form of </w:t>
      </w:r>
      <w:r>
        <w:rPr>
          <w:rFonts w:ascii="Arial" w:cs="Arial" w:eastAsia="Arial" w:hAnsi="Arial"/>
          <w:sz w:val="17"/>
          <w:szCs w:val="17"/>
          <w:u w:val="single" w:color="auto"/>
          <w:color w:val="auto"/>
        </w:rPr>
        <w:t>Appendix 1-A</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Standard Consent and Delivery Instruction –</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(ii) by a Restricted Holder and request for issuance of Restricted ADSs, the Restricted Holder shall be required to deliver to the Depositary a duly completed and signed consent and delivery instruction substantially in the form of </w:t>
      </w:r>
      <w:r>
        <w:rPr>
          <w:rFonts w:ascii="Arial" w:cs="Arial" w:eastAsia="Arial" w:hAnsi="Arial"/>
          <w:sz w:val="17"/>
          <w:szCs w:val="17"/>
          <w:u w:val="single" w:color="auto"/>
          <w:color w:val="auto"/>
        </w:rPr>
        <w:t>Appendix 1-B</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Standard Consent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Delivery Instruction – Restricted Holder</w:t>
      </w:r>
      <w:r>
        <w:rPr>
          <w:rFonts w:ascii="Arial" w:cs="Arial" w:eastAsia="Arial" w:hAnsi="Arial"/>
          <w:sz w:val="17"/>
          <w:szCs w:val="17"/>
          <w:color w:val="auto"/>
        </w:rPr>
        <w:t>” and together with a Standard Consent and Delivery Instruction – Company, a “</w:t>
      </w:r>
      <w:r>
        <w:rPr>
          <w:rFonts w:ascii="Arial" w:cs="Arial" w:eastAsia="Arial" w:hAnsi="Arial"/>
          <w:sz w:val="17"/>
          <w:szCs w:val="17"/>
          <w:u w:val="single" w:color="auto"/>
          <w:color w:val="auto"/>
        </w:rPr>
        <w:t>Standard Consent and Delivery</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Instruction</w:t>
      </w:r>
      <w:r>
        <w:rPr>
          <w:rFonts w:ascii="Arial" w:cs="Arial" w:eastAsia="Arial" w:hAnsi="Arial"/>
          <w:sz w:val="17"/>
          <w:szCs w:val="17"/>
          <w:color w:val="auto"/>
        </w:rPr>
        <w:t>”).</w:t>
      </w:r>
    </w:p>
    <w:p>
      <w:pPr>
        <w:spacing w:after="0" w:line="183"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In furtherance of the foregoing, the Company instructs the Depositary, and the Depositary agrees, upon the terms and subject to the conditions set forth in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the Deposit Agreement as supplemented by this Restricted ADS Letter Agreement, to (i) establish procedures to enable (x) the deposit of the Restricted Shares with the Custodian by the Company, or by, for, or on behalf of, the Restricted Holders as a valid deposit of Shares under the Deposit Agreement in order to enable the issuance by the Depositary to the Restricted Holders of Restricted ADSs issued under the terms of this Restricted ADS Letter Agreement upon deposit of Restricted Shares, and (y) the transfer of Restricted ADSs, the removal of the transfer and other restrictions with respect to Restricted ADSs in order to create unrestricted ADSs, and the withdrawal of the Restricted Shares upon cancellation of Restricted ADSs, in each case upon the terms and conditions set forth in the Deposit Agreement as supplemented by the terms of this Restricted ADS Letter Agreement, and (ii) deliver an account statement (the “</w:t>
      </w:r>
      <w:r>
        <w:rPr>
          <w:rFonts w:ascii="Arial" w:cs="Arial" w:eastAsia="Arial" w:hAnsi="Arial"/>
          <w:sz w:val="16"/>
          <w:szCs w:val="16"/>
          <w:u w:val="single" w:color="auto"/>
          <w:color w:val="auto"/>
        </w:rPr>
        <w:t>Account Statement</w:t>
      </w:r>
      <w:r>
        <w:rPr>
          <w:rFonts w:ascii="Arial" w:cs="Arial" w:eastAsia="Arial" w:hAnsi="Arial"/>
          <w:sz w:val="16"/>
          <w:szCs w:val="16"/>
          <w:color w:val="auto"/>
        </w:rPr>
        <w:t>”) to the Restricted Holder(s) upon the issuance of the Restricted ADSs, in each case upon the terms set forth herein. Nothing contained in this Restricted ADS Letter Agreement shall in any way obligate the Depositary, or give authority to the Depositary, to accept any Shares other than the Restricted Shares described herein or in a Series Exhibit for deposit under the terms hereof.</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8" w:name="page99"/>
    <w:bookmarkEnd w:id="98"/>
    <w:p>
      <w:pPr>
        <w:jc w:val="both"/>
        <w:ind w:firstLine="1304"/>
        <w:spacing w:after="0" w:line="292" w:lineRule="auto"/>
        <w:tabs>
          <w:tab w:leader="none" w:pos="2362"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Assistance</w:t>
      </w:r>
      <w:r>
        <w:rPr>
          <w:rFonts w:ascii="Arial" w:cs="Arial" w:eastAsia="Arial" w:hAnsi="Arial"/>
          <w:sz w:val="16"/>
          <w:szCs w:val="16"/>
          <w:color w:val="auto"/>
        </w:rPr>
        <w:t>. The Company agrees to (i) provide commercially reasonable assistance upon the request of and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in the establishment of such procedures to enable the acceptance of the deposit by or on behalf of the Restricted Holders of Restricted Shares, the issuance of Restricted ADSs, the transfer of Restricted ADSs, the withdrawal of Restricted Shares and the conversion of Restricted ADSs into freely transferable ADSs, and (ii) take all commercially reasonable steps requested by the Depositary to ensure that the acceptance of the deposit of Restricted Shares, the issuance of Restricted ADSs, the transfer of Restricted ADSs, the conversion of Restricted ADSs into freely transferable ADSs, and the withdrawal of Restricted Shares, in each case upon the terms and conditions set forth herein, do not prejudice any substantial existing rights of Holders or Beneficial Owners of ADSs and do not violate the provisions of the Securities Act or any other applicable laws.</w:t>
      </w:r>
    </w:p>
    <w:p>
      <w:pPr>
        <w:spacing w:after="0" w:line="16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In furtherance of the foregoing, the Company shall at the time of execution of this Restricted ADS Letter Agreement cause (A) its U.S. counsel to deliver an opinion to the Depositary as of the date hereof stating,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assuming its due authorization, execution and delivery, this Restricted ADS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(B) its English counsel to deliver an opinion to the Depositary as of the date hereof stating, </w:t>
      </w:r>
      <w:r>
        <w:rPr>
          <w:rFonts w:ascii="Arial" w:cs="Arial" w:eastAsia="Arial" w:hAnsi="Arial"/>
          <w:sz w:val="16"/>
          <w:szCs w:val="16"/>
          <w:i w:val="1"/>
          <w:iCs w:val="1"/>
          <w:color w:val="auto"/>
        </w:rPr>
        <w:t>inter alia</w:t>
      </w:r>
      <w:r>
        <w:rPr>
          <w:rFonts w:ascii="Arial" w:cs="Arial" w:eastAsia="Arial" w:hAnsi="Arial"/>
          <w:sz w:val="16"/>
          <w:szCs w:val="16"/>
          <w:color w:val="auto"/>
        </w:rPr>
        <w:t>, that (i) the Company has duly authorized and executed this Restricted ADS Letter Agreement, (ii) all approvals required by the law of England and Wales to permit the entry by the Company into this Restricted ADS Letter Agreement have been obtained, (iii) all approvals required by the law of England and Wales to permit the deposit of Restricted Shares from time to time under the Deposit Agreement and this Restricted ADS Letter Agreement have been obtained, and (iv) the terms of this Restricted ADS Letter Agreement and the transactions contemplated by this Restricted ADS Letter Agreement do not contravene or conflict with any law of England and Wales of general application.</w:t>
      </w:r>
    </w:p>
    <w:p>
      <w:pPr>
        <w:spacing w:after="0" w:line="172"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Furthermore, the Company shall at the time of the execution and delivery of each additional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hereto, cause its U.S. counsel and English counsel to deliver such additional opinions as may be specified in each applicable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as may be reasonably requested.</w:t>
      </w:r>
    </w:p>
    <w:p>
      <w:pPr>
        <w:spacing w:after="0" w:line="120" w:lineRule="exact"/>
        <w:rPr>
          <w:sz w:val="20"/>
          <w:szCs w:val="20"/>
          <w:color w:val="auto"/>
        </w:rPr>
      </w:pPr>
    </w:p>
    <w:p>
      <w:pPr>
        <w:jc w:val="both"/>
        <w:ind w:firstLine="1304"/>
        <w:spacing w:after="0" w:line="273" w:lineRule="auto"/>
        <w:tabs>
          <w:tab w:leader="none" w:pos="2375"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Issuance of Restricted ADSs</w:t>
      </w:r>
      <w:r>
        <w:rPr>
          <w:rFonts w:ascii="Arial" w:cs="Arial" w:eastAsia="Arial" w:hAnsi="Arial"/>
          <w:sz w:val="17"/>
          <w:szCs w:val="17"/>
          <w:color w:val="auto"/>
        </w:rPr>
        <w:t>. The Company hereby instructs the Depositary, and the Depositary agrees,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the terms and subject to the conditions set forth in this Restricted ADS Letter Agreement, to issue and deliver Restricted ADSs </w:t>
      </w:r>
      <w:r>
        <w:rPr>
          <w:rFonts w:ascii="Arial" w:cs="Arial" w:eastAsia="Arial" w:hAnsi="Arial"/>
          <w:sz w:val="17"/>
          <w:szCs w:val="17"/>
          <w:i w:val="1"/>
          <w:iCs w:val="1"/>
          <w:color w:val="auto"/>
        </w:rPr>
        <w:t>only</w:t>
      </w:r>
      <w:r>
        <w:rPr>
          <w:rFonts w:ascii="Arial" w:cs="Arial" w:eastAsia="Arial" w:hAnsi="Arial"/>
          <w:sz w:val="17"/>
          <w:szCs w:val="17"/>
          <w:color w:val="auto"/>
        </w:rPr>
        <w:t xml:space="preserve"> (x) in the case of initial issuance upon receipt of (i) a duly completed and signed Standard Consent and Delivery from the Company or a Restricted Holder, as applicable (except as may otherwise be provided in any </w:t>
      </w:r>
      <w:r>
        <w:rPr>
          <w:rFonts w:ascii="Arial" w:cs="Arial" w:eastAsia="Arial" w:hAnsi="Arial"/>
          <w:sz w:val="17"/>
          <w:szCs w:val="17"/>
          <w:u w:val="single" w:color="auto"/>
          <w:color w:val="auto"/>
        </w:rPr>
        <w:t>Series Exhibit</w:t>
      </w:r>
      <w:r>
        <w:rPr>
          <w:rFonts w:ascii="Arial" w:cs="Arial" w:eastAsia="Arial" w:hAnsi="Arial"/>
          <w:sz w:val="17"/>
          <w:szCs w:val="17"/>
          <w:color w:val="auto"/>
        </w:rPr>
        <w:t>), (ii) confirmation from the Custodian of the receipt of the due deposit of the Restricted Shares by the Company, or by, for, or on behalf of, a Restricted Holder, and (iii) payment of the applicable fees, taxes and expenses otherwise payable under the terms of the Deposit Agreement upon the deposit of Shares and the issuance of ADSs, and (y) in the event of any corporate action of the Company which results in the issuance of Restricted ADSs to the holder(s) of the Restricted ADSs.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both"/>
        <w:ind w:firstLine="1296"/>
        <w:spacing w:after="0" w:line="255" w:lineRule="auto"/>
        <w:rPr>
          <w:sz w:val="20"/>
          <w:szCs w:val="20"/>
          <w:color w:val="auto"/>
        </w:rPr>
      </w:pPr>
      <w:r>
        <w:rPr>
          <w:rFonts w:ascii="Arial" w:cs="Arial" w:eastAsia="Arial" w:hAnsi="Arial"/>
          <w:sz w:val="18"/>
          <w:szCs w:val="18"/>
          <w:color w:val="auto"/>
        </w:rPr>
        <w:t>The Depositary shall (unless otherwise agreed by the Company and the Depositary in writing) cause the Restricted ADSs issued upon the deposit of Restricted Shares to be separately identified on the books of the Depositary under one of the following CUSIP Nos.: 732105994 or 732105960 or 732105952 (which may also be used by the Depositary to identify other Restricted ADSs to be issued under the terms of the Deposit Agreement pursuant to other Restricted ADS letter agreements between the Company and the Depositary) and the Restricted Shares to be held, to the extent practicable, separate and distinct by the Custodian from the other Deposited Securities held by the Custodian in respect of the ADSs issued under the Deposit Agreement that are not Restricted ADSs.</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The Depositary is hereby authorized and directed to issue the Restricted ADSs as Uncertificated Restricted ADSs registered in the books of the Depositary in the name of the Restricted Holders or their designees for the benefit of the Restricted Holders subject to the restrictions specified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w:t>
      </w:r>
    </w:p>
    <w:p>
      <w:pPr>
        <w:spacing w:after="0" w:line="180" w:lineRule="exact"/>
        <w:rPr>
          <w:sz w:val="20"/>
          <w:szCs w:val="20"/>
          <w:color w:val="auto"/>
        </w:rPr>
      </w:pPr>
    </w:p>
    <w:p>
      <w:pPr>
        <w:jc w:val="both"/>
        <w:ind w:firstLine="1304"/>
        <w:spacing w:after="0" w:line="261" w:lineRule="auto"/>
        <w:tabs>
          <w:tab w:leader="none" w:pos="236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Stop Transfer Notation and Legend</w:t>
      </w:r>
      <w:r>
        <w:rPr>
          <w:rFonts w:ascii="Arial" w:cs="Arial" w:eastAsia="Arial" w:hAnsi="Arial"/>
          <w:sz w:val="18"/>
          <w:szCs w:val="18"/>
          <w:color w:val="auto"/>
        </w:rPr>
        <w:t>. The books of the Depositary shall identify the Restricted ADSs as “restricted”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contain a “stop transfer” notation to that effect. The Account Statements to be sent by the Depositary to the Restricted Holders upon the issuance of Restricted ADSs shall contain a legend substantially in the form of the following legend and/or such other legend as may be specified in any applicable standard consent and delivery instruction or in any applicable </w:t>
      </w:r>
      <w:r>
        <w:rPr>
          <w:rFonts w:ascii="Arial" w:cs="Arial" w:eastAsia="Arial" w:hAnsi="Arial"/>
          <w:sz w:val="18"/>
          <w:szCs w:val="18"/>
          <w:u w:val="single" w:color="auto"/>
          <w:color w:val="auto"/>
        </w:rPr>
        <w:t>Series Exhibit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RESTRICTED AMERICAN DEPOSITARY SHARES (“</w:t>
      </w:r>
      <w:r>
        <w:rPr>
          <w:rFonts w:ascii="Arial" w:cs="Arial" w:eastAsia="Arial" w:hAnsi="Arial"/>
          <w:sz w:val="18"/>
          <w:szCs w:val="18"/>
          <w:u w:val="single" w:color="auto"/>
          <w:color w:val="auto"/>
        </w:rPr>
        <w:t>RESTRICTED ADSs</w:t>
      </w:r>
      <w:r>
        <w:rPr>
          <w:rFonts w:ascii="Arial" w:cs="Arial" w:eastAsia="Arial" w:hAnsi="Arial"/>
          <w:sz w:val="18"/>
          <w:szCs w:val="18"/>
          <w:color w:val="auto"/>
        </w:rPr>
        <w:t>”) CREDITED TO YOUR ACCOUNT AND THE UNDERLYING RESTRICTED SHARES (“</w:t>
      </w:r>
      <w:r>
        <w:rPr>
          <w:rFonts w:ascii="Arial" w:cs="Arial" w:eastAsia="Arial" w:hAnsi="Arial"/>
          <w:sz w:val="18"/>
          <w:szCs w:val="18"/>
          <w:u w:val="single" w:color="auto"/>
          <w:color w:val="auto"/>
        </w:rPr>
        <w:t>RESTRICTED SHARES</w:t>
      </w:r>
      <w:r>
        <w:rPr>
          <w:rFonts w:ascii="Arial" w:cs="Arial" w:eastAsia="Arial" w:hAnsi="Arial"/>
          <w:sz w:val="18"/>
          <w:szCs w:val="18"/>
          <w:color w:val="auto"/>
        </w:rPr>
        <w:t>”) OF POLESTAR AUTOMOTIVE HOLDING UK PLC (THE “</w:t>
      </w:r>
      <w:r>
        <w:rPr>
          <w:rFonts w:ascii="Arial" w:cs="Arial" w:eastAsia="Arial" w:hAnsi="Arial"/>
          <w:sz w:val="18"/>
          <w:szCs w:val="18"/>
          <w:u w:val="single" w:color="auto"/>
          <w:color w:val="auto"/>
        </w:rPr>
        <w:t>COMPANY</w:t>
      </w:r>
      <w:r>
        <w:rPr>
          <w:rFonts w:ascii="Arial" w:cs="Arial" w:eastAsia="Arial" w:hAnsi="Arial"/>
          <w:sz w:val="18"/>
          <w:szCs w:val="18"/>
          <w:color w:val="auto"/>
        </w:rPr>
        <w:t>”) ARE SUBJECT TO THE TERMS OF A RESTRICTED ADS LETTER AGREEMENT, DATED AS OF JUNE 23, 2022 (AS AMENDED AND SUPPLEMENTED FROM TIME TO TIME,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AND THE DEPOSIT AGREEMENT, DATED AS OF JUNE 23, 2022, AS AMENDED AND SUPPLEMENTED (AS SO AMENDED AND SUPPLEMENTED,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ALL TERMS USED BUT NOT OTHERWISE DEFINED HEREIN SHALL, UNLESS OTHERWISE SPECIFICALLY DESIGNATED HEREIN, HAVE THE MEANING GIVEN TO SUCH TERMS IN THE RESTRICTED ADS LETTER AGREEMENT, OR IF NOT DEFINED THEREIN, IN THE DEPOSIT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AND BENEFICIAL OWNERS OF THE RESTRICTED ADSs BY ACCEPTING AND HOLDING THE RESTRICTED ADSs, AND ANY INTEREST THEREIN, SHALL BE BOUND BY THE TERMS OF THE DEPOSIT AGREEMENT AND THE RESTRICTED ADS LETTER AGREEMENT. AT THE TIME OF ISSUANCE OF THE RESTRICTED ADSs, THE RESTRICTED SHARES REPRESENTED THEREBY HAD NOT BEEN REGISTERED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SUCH RESTRICTED SHARES AND RESTRICTED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OR (B) AN AVAILABLE EXEMPTION FROM SUCH REGISTRATION OR QUALIFICATION REQUIREMENTS. AS A CONDITION TO PERMITTING ANY TRANSFER OF THESE SECURITIES, EACH OF CITIBANK, N.A. IN ITS CAPACITY AS THE DEPOSITARY FOR THE RESTRICTED ADSs (THE “</w:t>
      </w:r>
      <w:r>
        <w:rPr>
          <w:rFonts w:ascii="Arial" w:cs="Arial" w:eastAsia="Arial" w:hAnsi="Arial"/>
          <w:sz w:val="17"/>
          <w:szCs w:val="17"/>
          <w:u w:val="single" w:color="auto"/>
          <w:color w:val="auto"/>
        </w:rPr>
        <w:t>DEPOSITARY</w:t>
      </w:r>
      <w:r>
        <w:rPr>
          <w:rFonts w:ascii="Arial" w:cs="Arial" w:eastAsia="Arial" w:hAnsi="Arial"/>
          <w:sz w:val="17"/>
          <w:szCs w:val="17"/>
          <w:color w:val="auto"/>
        </w:rPr>
        <w:t>”) AND THE COMPANY MAY REQUIRE THAT IT BE FURNISHED WITH AN OPINION OF COUNSEL REASONABLY SATISFACTORY TO THE DEPOSITARY AND THE COMPANY TO THE EFFECT THAT NO REGISTRATION OR QUALIFICATION IS LEGALLY REQUIRED FOR SUCH TRANSFER.</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p>
      <w:pPr>
        <w:jc w:val="both"/>
        <w:ind w:firstLine="648"/>
        <w:spacing w:after="0" w:line="252" w:lineRule="auto"/>
        <w:rPr>
          <w:sz w:val="20"/>
          <w:szCs w:val="20"/>
          <w:color w:val="auto"/>
        </w:rPr>
      </w:pPr>
      <w:r>
        <w:rPr>
          <w:rFonts w:ascii="Arial" w:cs="Arial" w:eastAsia="Arial" w:hAnsi="Arial"/>
          <w:sz w:val="18"/>
          <w:szCs w:val="18"/>
          <w:color w:val="auto"/>
        </w:rPr>
        <w:t>PRIOR TO THE SALE OF THE RESTRICTED ADSs AND ISSUANCE OF FREELY TRANSFERABLE ADSs IN RESPECT THEREOF, A HOLDER OF RESTRICTED ADSs WILL BE REQUIRED TO PROVIDE TO THE DEPOSITARY AND TO THE COMPANY A CERTIFICATION AND INSTRUCTION LETTER IN THE FORM ATTACHED TO THE RESTRICTED ADS LETTER AGREEMENT. PRIOR TO THE WITHDRAWAL OF THE RESTRICTED SHARES, A HOLDER OF RESTRICTED ADSs WILL BE REQUIRED TO PROVIDE TO THE DEPOSITARY AND TO THE COMPANY A WITHDRAWAL CERTIFICATION IN THE FORM ATTACHED TO THE RESTRICTED ADS LETTER AGREEMENT. THE TRANSFER AND OTHER RESTRICTIONS SET FORTH HEREIN AND IN THE RESTRICTED ADS LETTER AGREEMENT SHALL REMAIN APPLICABLE WITH RESPECT TO THE RESTRICTED ADSs AND THE RESTRICTED SHARES UNTIL SUCH TIME AS THE PROCEDURES SET FORTH IN THE RESTRICTED ADS LETTER AGREEMENT FOR REMOVAL OF RESTRICTIONS ARE SATISFIED. NEITHER THE COMPANY NOR THE DEPOSITARY MAKES ANY REPRESENTATION AS TO THE AVAILABILITY OF THE EXEMPTION PROVIDED BY RULE 144 UNDER THE SECURITIES ACT FOR RESALE OF THE RESTRICTED SHARES OR THE RESTRICTED ADSs. A COPY OF THE DEPOSIT AGREEMENT AND OF THE RESTRICTED ADS LETTER AGREEMENT MAY BE OBTAINED FROM THE DEPOSITARY OR THE COMPANY UPON REQUEST.</w:t>
      </w:r>
    </w:p>
    <w:p>
      <w:pPr>
        <w:spacing w:after="0" w:line="196" w:lineRule="exact"/>
        <w:rPr>
          <w:sz w:val="20"/>
          <w:szCs w:val="20"/>
          <w:color w:val="auto"/>
        </w:rPr>
      </w:pPr>
    </w:p>
    <w:p>
      <w:pPr>
        <w:jc w:val="both"/>
        <w:ind w:firstLine="1304"/>
        <w:spacing w:after="0" w:line="272" w:lineRule="auto"/>
        <w:tabs>
          <w:tab w:leader="none" w:pos="2429"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 of Restricted ADSs</w:t>
      </w:r>
      <w:r>
        <w:rPr>
          <w:rFonts w:ascii="Arial" w:cs="Arial" w:eastAsia="Arial" w:hAnsi="Arial"/>
          <w:sz w:val="17"/>
          <w:szCs w:val="17"/>
          <w:color w:val="auto"/>
        </w:rPr>
        <w:t>. The Restricted ADSs shall be transferable only by the Restricted Holder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thereof upon delivery to the Depositary of (i) all applicable documentation otherwise contemplated by the Deposit Agreement and payment of the applicable fees, taxes and expenses otherwise payable in connection with the transfer of ADSs under the terms of the Deposit Agreement and this Restricted ADS Letter Agreement, and, (ii) a transfer certification from the transferring Restricted Holder substantially in the form attached hereto as </w:t>
      </w:r>
      <w:r>
        <w:rPr>
          <w:rFonts w:ascii="Arial" w:cs="Arial" w:eastAsia="Arial" w:hAnsi="Arial"/>
          <w:sz w:val="17"/>
          <w:szCs w:val="17"/>
          <w:u w:val="single" w:color="auto"/>
          <w:color w:val="auto"/>
        </w:rPr>
        <w:t>Appendix 2</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Standard Transfer Certification</w:t>
      </w:r>
      <w:r>
        <w:rPr>
          <w:rFonts w:ascii="Arial" w:cs="Arial" w:eastAsia="Arial" w:hAnsi="Arial"/>
          <w:sz w:val="17"/>
          <w:szCs w:val="17"/>
          <w:color w:val="auto"/>
        </w:rPr>
        <w:t xml:space="preserve">”) (except as may otherwise be provided in any </w:t>
      </w:r>
      <w:r>
        <w:rPr>
          <w:rFonts w:ascii="Arial" w:cs="Arial" w:eastAsia="Arial" w:hAnsi="Arial"/>
          <w:sz w:val="17"/>
          <w:szCs w:val="17"/>
          <w:u w:val="single" w:color="auto"/>
          <w:color w:val="auto"/>
        </w:rPr>
        <w:t>Series Exhibit</w:t>
      </w:r>
      <w:r>
        <w:rPr>
          <w:rFonts w:ascii="Arial" w:cs="Arial" w:eastAsia="Arial" w:hAnsi="Arial"/>
          <w:sz w:val="17"/>
          <w:szCs w:val="17"/>
          <w:color w:val="auto"/>
        </w:rPr>
        <w:t xml:space="preserve">); (iii) such other certificates, instruments, or documents as may be provided in any applicable </w:t>
      </w:r>
      <w:r>
        <w:rPr>
          <w:rFonts w:ascii="Arial" w:cs="Arial" w:eastAsia="Arial" w:hAnsi="Arial"/>
          <w:sz w:val="17"/>
          <w:szCs w:val="17"/>
          <w:u w:val="single" w:color="auto"/>
          <w:color w:val="auto"/>
        </w:rPr>
        <w:t>Series Exhibit</w:t>
      </w:r>
      <w:r>
        <w:rPr>
          <w:rFonts w:ascii="Arial" w:cs="Arial" w:eastAsia="Arial" w:hAnsi="Arial"/>
          <w:sz w:val="17"/>
          <w:szCs w:val="17"/>
          <w:color w:val="auto"/>
        </w:rPr>
        <w:t xml:space="preserve"> (including, without limitation, any opinions of counsel specified therein); and (iv) such other documents as may reasonably be requested by the Depositary under the terms hereof (including, without limitation, opinions of U.S. counsel as to compliance with the terms of the legend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in any applicable </w:t>
      </w:r>
      <w:r>
        <w:rPr>
          <w:rFonts w:ascii="Arial" w:cs="Arial" w:eastAsia="Arial" w:hAnsi="Arial"/>
          <w:sz w:val="17"/>
          <w:szCs w:val="17"/>
          <w:u w:val="single" w:color="auto"/>
          <w:color w:val="auto"/>
        </w:rPr>
        <w:t>Series Exhibit</w:t>
      </w:r>
      <w:r>
        <w:rPr>
          <w:rFonts w:ascii="Arial" w:cs="Arial" w:eastAsia="Arial" w:hAnsi="Arial"/>
          <w:sz w:val="17"/>
          <w:szCs w:val="17"/>
          <w:color w:val="auto"/>
        </w:rPr>
        <w: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1" w:name="page102"/>
    <w:bookmarkEnd w:id="101"/>
    <w:p>
      <w:pPr>
        <w:jc w:val="both"/>
        <w:ind w:firstLine="1304"/>
        <w:spacing w:after="0" w:line="272" w:lineRule="auto"/>
        <w:tabs>
          <w:tab w:leader="none" w:pos="2321" w:val="left"/>
        </w:tabs>
        <w:numPr>
          <w:ilvl w:val="0"/>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Cancellation of Restricted ADSs</w:t>
      </w:r>
      <w:r>
        <w:rPr>
          <w:rFonts w:ascii="Arial" w:cs="Arial" w:eastAsia="Arial" w:hAnsi="Arial"/>
          <w:sz w:val="17"/>
          <w:szCs w:val="17"/>
          <w:color w:val="auto"/>
        </w:rPr>
        <w:t>. The Company instructs the Depositary, and the Depositary agrees,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release any Restricted Shares or cancel any Restricted ADSs for the purpose of withdrawing the underlying Restricted Shares unless (x) the conditions applicable to the withdrawal of Shares from the depositary receipts facility created pursuant to the terms of the Deposit Agreement have been satisfied (except for any conditions relating to the Shares not being Restricted Securities), including, without limitation, payment to the Depositary of the applicable fees, taxes and expenses otherwise payable under the terms of the Deposit Agreement in connection with the cancellation of ADSs and withdrawal of Deposited Securities, and (y) the Depositary shall have received from the person requested a withdrawal of the Restricted Shares a duly completed and signed withdrawal certification substantially in the form attached hereto as </w:t>
      </w:r>
      <w:r>
        <w:rPr>
          <w:rFonts w:ascii="Arial" w:cs="Arial" w:eastAsia="Arial" w:hAnsi="Arial"/>
          <w:sz w:val="17"/>
          <w:szCs w:val="17"/>
          <w:u w:val="single" w:color="auto"/>
          <w:color w:val="auto"/>
        </w:rPr>
        <w:t>Appendix 3</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Standard Withdrawal Certification</w:t>
      </w:r>
      <w:r>
        <w:rPr>
          <w:rFonts w:ascii="Arial" w:cs="Arial" w:eastAsia="Arial" w:hAnsi="Arial"/>
          <w:sz w:val="17"/>
          <w:szCs w:val="17"/>
          <w:color w:val="auto"/>
        </w:rPr>
        <w:t xml:space="preserve">”) (except as may otherwise be provided in any </w:t>
      </w:r>
      <w:r>
        <w:rPr>
          <w:rFonts w:ascii="Arial" w:cs="Arial" w:eastAsia="Arial" w:hAnsi="Arial"/>
          <w:sz w:val="17"/>
          <w:szCs w:val="17"/>
          <w:u w:val="single" w:color="auto"/>
          <w:color w:val="auto"/>
        </w:rPr>
        <w:t>Series Exhibit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4"/>
        <w:spacing w:after="0" w:line="261" w:lineRule="auto"/>
        <w:tabs>
          <w:tab w:leader="none" w:pos="247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Fungibility</w:t>
      </w:r>
      <w:r>
        <w:rPr>
          <w:rFonts w:ascii="Arial" w:cs="Arial" w:eastAsia="Arial" w:hAnsi="Arial"/>
          <w:sz w:val="18"/>
          <w:szCs w:val="18"/>
          <w:color w:val="auto"/>
        </w:rPr>
        <w:t>. Except as contemplated herein and except as required by applicable law, the Restricted ADSs shall,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extent permitted by law and to the maximum extent practicable, be treated as ADSs issued and outstanding under the terms of the Deposit Agreement that are not Restricted ADSs. Nothing contained herein shall obligate the Depositary to treat Holders of Restricted ADSs on terms more favorable than those accorded to Holders of unrestricted ADSs under the Deposit Agreement.</w:t>
      </w:r>
    </w:p>
    <w:p>
      <w:pPr>
        <w:spacing w:after="0" w:line="179" w:lineRule="exact"/>
        <w:rPr>
          <w:rFonts w:ascii="Arial" w:cs="Arial" w:eastAsia="Arial" w:hAnsi="Arial"/>
          <w:sz w:val="18"/>
          <w:szCs w:val="18"/>
          <w:color w:val="auto"/>
        </w:rPr>
      </w:pPr>
    </w:p>
    <w:p>
      <w:pPr>
        <w:jc w:val="both"/>
        <w:ind w:firstLine="1304"/>
        <w:spacing w:after="0" w:line="291" w:lineRule="auto"/>
        <w:tabs>
          <w:tab w:leader="none" w:pos="2362"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Exchange of Restricted ADSs for Freely Transferrable ADSs</w:t>
      </w:r>
      <w:r>
        <w:rPr>
          <w:rFonts w:ascii="Arial" w:cs="Arial" w:eastAsia="Arial" w:hAnsi="Arial"/>
          <w:sz w:val="16"/>
          <w:szCs w:val="16"/>
          <w:color w:val="auto"/>
        </w:rPr>
        <w:t>. The Company instructs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Depositary agrees, to cancel the Restricted ADSs and to issue and deliver freely transferable ADSs in respect thereof upon receipt of (i) a duly completed and signed resale certification and instruction letter, substantially in the form attached hereto as </w:t>
      </w:r>
      <w:r>
        <w:rPr>
          <w:rFonts w:ascii="Arial" w:cs="Arial" w:eastAsia="Arial" w:hAnsi="Arial"/>
          <w:sz w:val="16"/>
          <w:szCs w:val="16"/>
          <w:u w:val="single" w:color="auto"/>
          <w:color w:val="auto"/>
        </w:rPr>
        <w:t>Appendix 4</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Standard Resale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Certification and Instruction Letter</w:t>
      </w:r>
      <w:r>
        <w:rPr>
          <w:rFonts w:ascii="Arial" w:cs="Arial" w:eastAsia="Arial" w:hAnsi="Arial"/>
          <w:sz w:val="16"/>
          <w:szCs w:val="16"/>
          <w:color w:val="auto"/>
        </w:rPr>
        <w:t xml:space="preserve">”) (except as may otherwise be provided in any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(ii) an opinion of U.S. securities counsel contemplated in the Standard Resale Certification and Instruction Letter (or as otherwise provided in any applicable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(iii) payment of the ADS issuance and cancellation fees, taxes and expenses otherwise payable under the terms of the Deposit Agreement and this Restricted ADS Letter Agreement, (iv) such other certificates, instruments, or documents contemplated by the applicable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and (v) any other documents as may reasonably be requested by the Depositary under the terms of the Deposit Agreement and this Restricted ADS Letter Agreement.</w:t>
      </w:r>
    </w:p>
    <w:p>
      <w:pPr>
        <w:spacing w:after="0" w:line="159" w:lineRule="exact"/>
        <w:rPr>
          <w:rFonts w:ascii="Arial" w:cs="Arial" w:eastAsia="Arial" w:hAnsi="Arial"/>
          <w:sz w:val="16"/>
          <w:szCs w:val="16"/>
          <w:color w:val="auto"/>
        </w:rPr>
      </w:pPr>
    </w:p>
    <w:p>
      <w:pPr>
        <w:jc w:val="both"/>
        <w:ind w:firstLine="1304"/>
        <w:spacing w:after="0" w:line="286" w:lineRule="auto"/>
        <w:tabs>
          <w:tab w:leader="none" w:pos="2416"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Removal of Restrictions</w:t>
      </w:r>
      <w:r>
        <w:rPr>
          <w:rFonts w:ascii="Arial" w:cs="Arial" w:eastAsia="Arial" w:hAnsi="Arial"/>
          <w:sz w:val="16"/>
          <w:szCs w:val="16"/>
          <w:color w:val="auto"/>
        </w:rPr>
        <w:t>. The Depositary shall remove some or all stop transfer notations from its records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specified Restricted ADSs and shall treat such Restricted ADSs on the same terms as the ADSs outstanding under the terms of the Deposit Agreement that are not Restricted ADSs upon receipt of (w) written instructions from the Company to so remove the specified stop transfer notations from its records in respect of specified Restricted ADSs and, if applicable, to treat such Restricted ADSs on the same terms as the ADSs outstanding under the terms of the Deposit Agreement that are not Restricted ADSs, (x) an opinion of U.S. counsel to the Company stating,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the removal of the restrictive notations with respect to Restricted ADSs and the Restricted Shares, and the treatment of such Restricted ADSs on the same terms as the ADSs outstanding under the terms of the Deposit Agreement that are not Restricted ADSs, do not violate the registration requirements of the U.S. Securities Act of 1933, as amended, (y) payment of the ADS issuance and cancellation fees, taxes and expenses otherwise payable under the terms of the Deposit Agreement and this Restricted ADS Letter Agreement, and (z) the satisfaction of such other conditions and the delivery and execution of such other certificates, instruments, or documents contemplated by the applicable </w:t>
      </w:r>
      <w:r>
        <w:rPr>
          <w:rFonts w:ascii="Arial" w:cs="Arial" w:eastAsia="Arial" w:hAnsi="Arial"/>
          <w:sz w:val="16"/>
          <w:szCs w:val="16"/>
          <w:u w:val="single" w:color="auto"/>
          <w:color w:val="auto"/>
        </w:rPr>
        <w:t>Series Exhibit</w:t>
      </w:r>
      <w:r>
        <w:rPr>
          <w:rFonts w:ascii="Arial" w:cs="Arial" w:eastAsia="Arial" w:hAnsi="Arial"/>
          <w:sz w:val="16"/>
          <w:szCs w:val="16"/>
          <w:color w:val="auto"/>
        </w:rPr>
        <w:t>. Upon receipt of such instructions, opinion of counsel, certificates, instruments, and other documents, and payment of fees, taxes and expenses, the Depositary shall take all actions necessary to remove the specified transfer restriction and, if applicable, any distinctions previously existing between the applicable Restricted ADSs and the ADSs that are not Restricted ADSs, including, without limitation, by (a) removing the stop transfer notations on its records in respect of the applicable ADSs previously identified as Restricted ADSs, and (b) making the formerly Restricted ADSs eligible for inclusion in the applicable book-entry settlement system.</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jc w:val="both"/>
        <w:ind w:firstLine="1304"/>
        <w:spacing w:after="0" w:line="269" w:lineRule="auto"/>
        <w:tabs>
          <w:tab w:leader="none" w:pos="2232" w:val="left"/>
        </w:tabs>
        <w:numPr>
          <w:ilvl w:val="1"/>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The Company hereby represents and warrants as of the date hereof and as of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subsequent deposit of Restricted Shares under this Restricted ADS Letter Agreement that (a) the Restricted Shares being deposited or to be deposited by the Company, or by, for, or on behalf of, the applicable Restricted Holders for the purpose of the issuance of Restricted ADSs are validly issued, fully paid and non-assessable, and free of any preemptive rights of the holders of outstanding Shares, (b) the deposit from time to time of Restricted Shares by the Company, or by, for, or on behalf of, Restricted Holders and the issuance and delivery of Restricted ADSs, in each case upon the terms contemplated herein, will not, as of the time of such deposit and issuance, require registration under the Securities Act, (c) all approvals required by the law of England and Wales to permit the deposit of Restricted Shares under the Deposit Agreement and this Restricted ADS Letter Agreement have been, or will be, obtained prior to the deposit of Restricted Shares, (d) the Restricted Shares are of the same class as,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other Shares on deposit under the Deposit Agreement, and (e) to the Company’s knowledge, none of the terms of this Restricted ADS Letter Agreement and none of the transactions contemplated in this Restricted ADS Letter Agreement violate any court judgment or order issued against the Company or any material contract to which it is a party. Such representations and warranties shall survive each deposit of Restricted Shares and each issuance of Restricted ADSs hereunder.</w:t>
      </w:r>
    </w:p>
    <w:p>
      <w:pPr>
        <w:spacing w:after="0" w:line="178" w:lineRule="exact"/>
        <w:rPr>
          <w:rFonts w:ascii="Arial" w:cs="Arial" w:eastAsia="Arial" w:hAnsi="Arial"/>
          <w:sz w:val="17"/>
          <w:szCs w:val="17"/>
          <w:color w:val="auto"/>
        </w:rPr>
      </w:pPr>
    </w:p>
    <w:p>
      <w:pPr>
        <w:jc w:val="both"/>
        <w:ind w:firstLine="1304"/>
        <w:spacing w:after="0" w:line="258"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Each of the Company and the Depositary acknowledges and agrees that the indemnification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of the Deposit Agreement shall apply to the acceptance of Restricted Shares for deposit, the issuance of Restricted ADSs, the transfer of the Restricted ADSs, the addition/removal of the transfer and other restrictions set forth herein with respect to ADSs/Restricted ADSs, and the withdrawal of Restricted Shares, in each case upon the terms set forth herein, as well as to any other acts performed or omitted by the Depositary as contemplated by this Restricted ADS Letter Agreement.</w:t>
      </w:r>
    </w:p>
    <w:p>
      <w:pPr>
        <w:spacing w:after="0" w:line="183" w:lineRule="exact"/>
        <w:rPr>
          <w:rFonts w:ascii="Arial" w:cs="Arial" w:eastAsia="Arial" w:hAnsi="Arial"/>
          <w:sz w:val="18"/>
          <w:szCs w:val="18"/>
          <w:color w:val="auto"/>
        </w:rPr>
      </w:pPr>
    </w:p>
    <w:p>
      <w:pPr>
        <w:jc w:val="both"/>
        <w:ind w:firstLine="1304"/>
        <w:spacing w:after="0" w:line="314" w:lineRule="auto"/>
        <w:tabs>
          <w:tab w:leader="none" w:pos="2151" w:val="left"/>
        </w:tabs>
        <w:numPr>
          <w:ilvl w:val="1"/>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and Jurisdiction</w:t>
      </w:r>
      <w:r>
        <w:rPr>
          <w:rFonts w:ascii="Arial" w:cs="Arial" w:eastAsia="Arial" w:hAnsi="Arial"/>
          <w:sz w:val="16"/>
          <w:szCs w:val="16"/>
          <w:color w:val="auto"/>
        </w:rPr>
        <w:t>. This Restricted ADS Letter Agreement shall be interpreted in accordance with, and all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and obligations hereunder shall be governed by, the laws of the State of New York as applicable to contracts to be wholly performed within the State of New York. The jurisdiction clause of the Deposit Agreement shall apply to the terms of this Restricted ADS Letter Agreement,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jc w:val="both"/>
        <w:ind w:firstLine="1304"/>
        <w:spacing w:after="0" w:line="293" w:lineRule="auto"/>
        <w:tabs>
          <w:tab w:leader="none" w:pos="2313" w:val="left"/>
        </w:tabs>
        <w:numPr>
          <w:ilvl w:val="1"/>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Fractional Shares and ADSs</w:t>
      </w:r>
      <w:r>
        <w:rPr>
          <w:rFonts w:ascii="Arial" w:cs="Arial" w:eastAsia="Arial" w:hAnsi="Arial"/>
          <w:sz w:val="16"/>
          <w:szCs w:val="16"/>
          <w:color w:val="auto"/>
        </w:rPr>
        <w:t>. The Company hereby agrees that, notwithstanding anything to the contrary in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Company shall not deliver to the Depositary or the Custodian, and the Depositary shall not be required to accept under any circumstances</w:t>
      </w:r>
    </w:p>
    <w:p>
      <w:pPr>
        <w:spacing w:after="0" w:line="1" w:lineRule="exact"/>
        <w:rPr>
          <w:rFonts w:ascii="Arial" w:cs="Arial" w:eastAsia="Arial" w:hAnsi="Arial"/>
          <w:sz w:val="16"/>
          <w:szCs w:val="16"/>
          <w:color w:val="auto"/>
        </w:rPr>
      </w:pPr>
    </w:p>
    <w:p>
      <w:pPr>
        <w:jc w:val="both"/>
        <w:ind w:firstLine="8"/>
        <w:spacing w:after="0" w:line="255" w:lineRule="auto"/>
        <w:tabs>
          <w:tab w:leader="none" w:pos="2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fraction of a Restricted Share, nor (ii) a number of Restricted Shares that, upon application of the ADS-to-Share ratio, would give rise to a fraction of a Restricted ADS. Furthermore, the Depositary shall not be required to accept or distribute under any circumstances, any cash payments for fractional entitlements.</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jc w:val="both"/>
        <w:ind w:firstLine="1304"/>
        <w:spacing w:after="0" w:line="298" w:lineRule="auto"/>
        <w:tabs>
          <w:tab w:leader="none" w:pos="2191" w:val="left"/>
        </w:tabs>
        <w:numPr>
          <w:ilvl w:val="0"/>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 Amendment</w:t>
      </w:r>
      <w:r>
        <w:rPr>
          <w:rFonts w:ascii="Arial" w:cs="Arial" w:eastAsia="Arial" w:hAnsi="Arial"/>
          <w:sz w:val="16"/>
          <w:szCs w:val="16"/>
          <w:color w:val="auto"/>
        </w:rPr>
        <w:t>. This Restricted ADS Letter Agreement shall be binding upon the parties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legal successors and assigns. This Restricted ADS Letter Agreement may not be modified or amended except by a writing signed by both parties hereto. In addition, the parties hereto agree and acknowledge that any Series Exhibit jointly signed by the Company and the Depositary shall effectively supplement the terms and conditions of this Restricted ADS Letter Agreement by expressly specifying the particular limitations and terms and conditions applicable to certain Restricted Holders and/or certain Restricted Shares, as agreed necessary by the Company and Depositary.</w:t>
      </w:r>
    </w:p>
    <w:p>
      <w:pPr>
        <w:spacing w:after="0" w:line="153" w:lineRule="exact"/>
        <w:rPr>
          <w:rFonts w:ascii="Arial" w:cs="Arial" w:eastAsia="Arial" w:hAnsi="Arial"/>
          <w:sz w:val="16"/>
          <w:szCs w:val="16"/>
          <w:color w:val="auto"/>
        </w:rPr>
      </w:pPr>
    </w:p>
    <w:p>
      <w:pPr>
        <w:jc w:val="both"/>
        <w:ind w:firstLine="1304"/>
        <w:spacing w:after="0" w:line="314" w:lineRule="auto"/>
        <w:tabs>
          <w:tab w:leader="none" w:pos="2259" w:val="left"/>
        </w:tabs>
        <w:numPr>
          <w:ilvl w:val="0"/>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Depositary Fees</w:t>
      </w:r>
      <w:r>
        <w:rPr>
          <w:rFonts w:ascii="Arial" w:cs="Arial" w:eastAsia="Arial" w:hAnsi="Arial"/>
          <w:sz w:val="16"/>
          <w:szCs w:val="16"/>
          <w:color w:val="auto"/>
        </w:rPr>
        <w:t>. Without limitation of any fees, costs and expenses otherwise payable by Holders pursuant to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the Company and the Depositary hereby agree that the Depositary shall be entitled to receive for the services contemplated herein such fees as are separately agreed between the Company and the Depositary from time to time. </w:t>
      </w:r>
      <w:r>
        <w:rPr>
          <w:rFonts w:ascii="Arial" w:cs="Arial" w:eastAsia="Arial" w:hAnsi="Arial"/>
          <w:sz w:val="16"/>
          <w:szCs w:val="16"/>
          <w:i w:val="1"/>
          <w:iCs w:val="1"/>
          <w:color w:val="auto"/>
        </w:rPr>
        <w:t>[Remainder of page intentionally left blank. Signature page to follow.]</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ind w:firstLine="1296"/>
        <w:spacing w:after="0" w:line="277" w:lineRule="auto"/>
        <w:rPr>
          <w:sz w:val="20"/>
          <w:szCs w:val="20"/>
          <w:color w:val="auto"/>
        </w:rPr>
      </w:pPr>
      <w:r>
        <w:rPr>
          <w:rFonts w:ascii="Arial" w:cs="Arial" w:eastAsia="Arial" w:hAnsi="Arial"/>
          <w:sz w:val="18"/>
          <w:szCs w:val="18"/>
          <w:color w:val="auto"/>
        </w:rPr>
        <w:t>This Restricted ADS Letter Agreement may be executed in one or more counterparts, each of which shall be deemed an original and all of such counterparts shall constitute the same agreement.</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The Company and the Depositary have caused this Restricted ADS Letter Agreement to be executed and delivered on their behalf by their respective officers thereunto duly authorized as of the date set forth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POLESTAR AUTOMOTIVE HOLDING UK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Johan Malmqvist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Johan Malmqvist</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Attorney-in-Fact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APPENDICES</w:t>
      </w:r>
    </w:p>
    <w:p>
      <w:pPr>
        <w:spacing w:after="0" w:line="27" w:lineRule="exact"/>
        <w:rPr>
          <w:sz w:val="20"/>
          <w:szCs w:val="20"/>
          <w:color w:val="auto"/>
        </w:rPr>
      </w:pPr>
    </w:p>
    <w:p>
      <w:pPr>
        <w:ind w:left="1760"/>
        <w:spacing w:after="0"/>
        <w:tabs>
          <w:tab w:leader="none" w:pos="2240" w:val="left"/>
        </w:tabs>
        <w:rPr>
          <w:sz w:val="20"/>
          <w:szCs w:val="20"/>
          <w:color w:val="auto"/>
        </w:rPr>
      </w:pPr>
      <w:r>
        <w:rPr>
          <w:rFonts w:ascii="Arial" w:cs="Arial" w:eastAsia="Arial" w:hAnsi="Arial"/>
          <w:sz w:val="18"/>
          <w:szCs w:val="18"/>
          <w:color w:val="auto"/>
        </w:rPr>
        <w:t>1-A</w:t>
      </w:r>
      <w:r>
        <w:rPr>
          <w:sz w:val="20"/>
          <w:szCs w:val="20"/>
          <w:color w:val="auto"/>
        </w:rPr>
        <w:tab/>
      </w:r>
      <w:r>
        <w:rPr>
          <w:rFonts w:ascii="Arial" w:cs="Arial" w:eastAsia="Arial" w:hAnsi="Arial"/>
          <w:sz w:val="16"/>
          <w:szCs w:val="16"/>
          <w:color w:val="auto"/>
        </w:rPr>
        <w:t>Standard Consent and Delivery Instruction – Company</w:t>
      </w:r>
    </w:p>
    <w:p>
      <w:pPr>
        <w:spacing w:after="0" w:line="9" w:lineRule="exact"/>
        <w:rPr>
          <w:sz w:val="20"/>
          <w:szCs w:val="20"/>
          <w:color w:val="auto"/>
        </w:rPr>
      </w:pPr>
    </w:p>
    <w:p>
      <w:pPr>
        <w:ind w:left="1760"/>
        <w:spacing w:after="0"/>
        <w:tabs>
          <w:tab w:leader="none" w:pos="2240" w:val="left"/>
        </w:tabs>
        <w:rPr>
          <w:sz w:val="20"/>
          <w:szCs w:val="20"/>
          <w:color w:val="auto"/>
        </w:rPr>
      </w:pPr>
      <w:r>
        <w:rPr>
          <w:rFonts w:ascii="Arial" w:cs="Arial" w:eastAsia="Arial" w:hAnsi="Arial"/>
          <w:sz w:val="18"/>
          <w:szCs w:val="18"/>
          <w:color w:val="auto"/>
        </w:rPr>
        <w:t>1-B</w:t>
      </w:r>
      <w:r>
        <w:rPr>
          <w:sz w:val="20"/>
          <w:szCs w:val="20"/>
          <w:color w:val="auto"/>
        </w:rPr>
        <w:tab/>
      </w:r>
      <w:r>
        <w:rPr>
          <w:rFonts w:ascii="Arial" w:cs="Arial" w:eastAsia="Arial" w:hAnsi="Arial"/>
          <w:sz w:val="16"/>
          <w:szCs w:val="16"/>
          <w:color w:val="auto"/>
        </w:rPr>
        <w:t>Standard Consent and Delivery Instruction – Restricted Holder</w:t>
      </w:r>
    </w:p>
    <w:p>
      <w:pPr>
        <w:spacing w:after="0" w:line="9" w:lineRule="exact"/>
        <w:rPr>
          <w:sz w:val="20"/>
          <w:szCs w:val="20"/>
          <w:color w:val="auto"/>
        </w:rPr>
      </w:pPr>
    </w:p>
    <w:p>
      <w:pPr>
        <w:ind w:left="2260" w:hanging="317"/>
        <w:spacing w:after="0"/>
        <w:tabs>
          <w:tab w:leader="none" w:pos="2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Standard Transfer Certification</w:t>
      </w:r>
    </w:p>
    <w:p>
      <w:pPr>
        <w:spacing w:after="0" w:line="9" w:lineRule="exact"/>
        <w:rPr>
          <w:sz w:val="20"/>
          <w:szCs w:val="20"/>
          <w:color w:val="auto"/>
        </w:rPr>
      </w:pPr>
    </w:p>
    <w:p>
      <w:pPr>
        <w:ind w:left="2260" w:hanging="317"/>
        <w:spacing w:after="0"/>
        <w:tabs>
          <w:tab w:leader="none" w:pos="2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Standard Withdrawal Certification</w:t>
      </w:r>
    </w:p>
    <w:p>
      <w:pPr>
        <w:spacing w:after="0" w:line="9" w:lineRule="exact"/>
        <w:rPr>
          <w:sz w:val="20"/>
          <w:szCs w:val="20"/>
          <w:color w:val="auto"/>
        </w:rPr>
      </w:pPr>
    </w:p>
    <w:p>
      <w:pPr>
        <w:ind w:left="2260" w:hanging="317"/>
        <w:spacing w:after="0"/>
        <w:tabs>
          <w:tab w:leader="none" w:pos="2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Standard Resale Certification and Instruction Letter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SERIES EXHIBITS</w:t>
      </w:r>
    </w:p>
    <w:p>
      <w:pPr>
        <w:spacing w:after="0" w:line="27" w:lineRule="exact"/>
        <w:rPr>
          <w:sz w:val="20"/>
          <w:szCs w:val="20"/>
          <w:color w:val="auto"/>
        </w:rPr>
      </w:pPr>
    </w:p>
    <w:p>
      <w:pPr>
        <w:ind w:left="2260" w:hanging="357"/>
        <w:spacing w:after="0"/>
        <w:tabs>
          <w:tab w:leader="none" w:pos="2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Form of Series Exhibit</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APPENDIX 1-A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ADS Letter Agreement, dated as of June 23,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Restricted ADS Letter Agreement</w:t>
      </w:r>
      <w:r>
        <w:rPr>
          <w:rFonts w:ascii="Arial" w:cs="Arial" w:eastAsia="Arial" w:hAnsi="Arial"/>
          <w:sz w:val="18"/>
          <w:szCs w:val="18"/>
          <w:b w:val="1"/>
          <w:bCs w:val="1"/>
          <w:color w:val="auto"/>
        </w:rPr>
        <w:t>”), 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Polestar Automotive Holding UK PLC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CONSENT AND DELIVERY INSTRUCTION - COMPANY</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Account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CitiGS.RADRProject@citi.com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Polestar Automotive Holding UK PLC (CUSIP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732105994]</w:t>
      </w:r>
      <w:r>
        <w:rPr>
          <w:rFonts w:ascii="Arial" w:cs="Arial" w:eastAsia="Arial" w:hAnsi="Arial"/>
          <w:sz w:val="35"/>
          <w:szCs w:val="35"/>
          <w:u w:val="single" w:color="auto"/>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[732105960]</w:t>
      </w:r>
      <w:r>
        <w:rPr>
          <w:rFonts w:ascii="Arial" w:cs="Arial" w:eastAsia="Arial" w:hAnsi="Arial"/>
          <w:sz w:val="35"/>
          <w:szCs w:val="35"/>
          <w:u w:val="single" w:color="auto"/>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[732105952]</w:t>
      </w:r>
      <w:r>
        <w:rPr>
          <w:rFonts w:ascii="Arial" w:cs="Arial" w:eastAsia="Arial" w:hAnsi="Arial"/>
          <w:sz w:val="35"/>
          <w:szCs w:val="35"/>
          <w:u w:val="single" w:color="auto"/>
          <w:color w:val="auto"/>
          <w:vertAlign w:val="superscript"/>
        </w:rPr>
        <w:t>3</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Reference is hereby made to (i) the Deposit Agreement, dated as of June 23, 2022, as amended and supplemented from time to time (as so amended and supplemented,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and (ii) the Restricted ADS Letter Agreement, dated as of June 23, 2022, as amended and supplemented from time to time (as so amended and supplemented,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9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The Company hereby deposits the Restricted Shares specified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on behalf of the specified beneficial owners thereof and hereby consents to the issuance by the Depositary of the corresponding Restricted ADSs (as defined in the Restricted ADS Letter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24" w:lineRule="auto"/>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CUSIP for Class A ADSs with solely Legend A</w:t>
      </w:r>
    </w:p>
    <w:p>
      <w:pPr>
        <w:ind w:left="140" w:hanging="132"/>
        <w:spacing w:after="0" w:line="181" w:lineRule="auto"/>
        <w:tabs>
          <w:tab w:leader="none" w:pos="140" w:val="left"/>
        </w:tabs>
        <w:numPr>
          <w:ilvl w:val="0"/>
          <w:numId w:val="82"/>
        </w:numPr>
        <w:rPr>
          <w:rFonts w:ascii="Arial" w:cs="Arial" w:eastAsia="Arial" w:hAnsi="Arial"/>
          <w:sz w:val="34"/>
          <w:szCs w:val="34"/>
          <w:color w:val="auto"/>
          <w:vertAlign w:val="superscript"/>
        </w:rPr>
      </w:pPr>
      <w:r>
        <w:rPr>
          <w:rFonts w:ascii="Arial" w:cs="Arial" w:eastAsia="Arial" w:hAnsi="Arial"/>
          <w:sz w:val="17"/>
          <w:szCs w:val="17"/>
          <w:color w:val="auto"/>
        </w:rPr>
        <w:t>CUSIP for Class A ADSs with Legends A, B and C</w:t>
      </w:r>
    </w:p>
    <w:p>
      <w:pPr>
        <w:spacing w:after="0" w:line="83" w:lineRule="exact"/>
        <w:rPr>
          <w:rFonts w:ascii="Arial" w:cs="Arial" w:eastAsia="Arial" w:hAnsi="Arial"/>
          <w:sz w:val="34"/>
          <w:szCs w:val="34"/>
          <w:color w:val="auto"/>
          <w:vertAlign w:val="superscript"/>
        </w:rPr>
      </w:pPr>
    </w:p>
    <w:p>
      <w:pPr>
        <w:spacing w:after="0" w:line="193" w:lineRule="auto"/>
        <w:rPr>
          <w:rFonts w:ascii="Arial" w:cs="Arial" w:eastAsia="Arial" w:hAnsi="Arial"/>
          <w:sz w:val="34"/>
          <w:szCs w:val="34"/>
          <w:color w:val="auto"/>
          <w:vertAlign w:val="superscript"/>
        </w:rPr>
      </w:pPr>
      <w:r>
        <w:rPr>
          <w:rFonts w:ascii="Arial" w:cs="Arial" w:eastAsia="Arial" w:hAnsi="Arial"/>
          <w:sz w:val="35"/>
          <w:szCs w:val="35"/>
          <w:color w:val="auto"/>
          <w:vertAlign w:val="superscript"/>
        </w:rPr>
        <w:t>3</w:t>
      </w:r>
      <w:r>
        <w:rPr>
          <w:rFonts w:ascii="Arial" w:cs="Arial" w:eastAsia="Arial" w:hAnsi="Arial"/>
          <w:sz w:val="18"/>
          <w:szCs w:val="18"/>
          <w:color w:val="auto"/>
        </w:rPr>
        <w:t xml:space="preserve"> CUSIP for Class A ADSs with Legends A and C.</w:t>
      </w:r>
    </w:p>
    <w:p>
      <w:pPr>
        <w:jc w:val="center"/>
        <w:ind w:right="-19"/>
        <w:spacing w:after="0"/>
        <w:rPr>
          <w:sz w:val="20"/>
          <w:szCs w:val="20"/>
          <w:color w:val="auto"/>
        </w:rPr>
      </w:pPr>
      <w:r>
        <w:rPr>
          <w:rFonts w:ascii="Arial" w:cs="Arial" w:eastAsia="Arial" w:hAnsi="Arial"/>
          <w:sz w:val="18"/>
          <w:szCs w:val="18"/>
          <w:color w:val="auto"/>
        </w:rPr>
        <w:t>App’x 1-A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6" w:name="page107"/>
    <w:bookmarkEnd w:id="106"/>
    <w:p>
      <w:pPr>
        <w:ind w:right="160" w:firstLine="1296"/>
        <w:spacing w:after="0" w:line="342" w:lineRule="auto"/>
        <w:rPr>
          <w:sz w:val="20"/>
          <w:szCs w:val="20"/>
          <w:color w:val="auto"/>
        </w:rPr>
      </w:pPr>
      <w:r>
        <w:rPr>
          <w:rFonts w:ascii="Arial" w:cs="Arial" w:eastAsia="Arial" w:hAnsi="Arial"/>
          <w:sz w:val="16"/>
          <w:szCs w:val="16"/>
          <w:color w:val="auto"/>
        </w:rPr>
        <w:t xml:space="preserve">In [addition to][lieu of] the legend specified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Restricted ADS Letter Agreement, the Account Statements to be sent by the Depositary to the Holders of the Restricted ADSs specified Schedule I hereto shall contain the applicable legend(s) specified in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12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The Company hereby represents and warrants to the Depositary that (a) the Restricted Shares (as defined in the Restricted ADS Letter Agreement) being deposited for the purpose of the issuance of Restricted ADSs are validly issued, fully paid and non-assessable, and free of any preemptive rights of the holders of outstanding Shares, (b) the deposit of the specified Restricted Shares and the issuance and delivery of Restricted ADSs in respect thereof, in each case upon the terms contemplated in the Restricted ADS Letter Agreement, will not, as of the time of such deposit and issuance, require registration under the Securities Act, (c) all approvals required by the laws of England and Wales to permit the deposit of the specified Restricted Shares under the Deposit Agreement and the Restricted ADS Letter Restricted have been obtained prior to the deposit of the specified Restricted Shares,</w:t>
      </w:r>
    </w:p>
    <w:p>
      <w:pPr>
        <w:spacing w:after="0" w:line="4" w:lineRule="exact"/>
        <w:rPr>
          <w:sz w:val="20"/>
          <w:szCs w:val="20"/>
          <w:color w:val="auto"/>
        </w:rPr>
      </w:pPr>
    </w:p>
    <w:p>
      <w:pPr>
        <w:jc w:val="both"/>
        <w:ind w:firstLine="8"/>
        <w:spacing w:after="0" w:line="255" w:lineRule="auto"/>
        <w:tabs>
          <w:tab w:leader="none" w:pos="25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Restricted Shares are of the same class as,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other Shares on deposit under the Deposit Agreement, and (e) the specified beneficial owners of the Restricted Shares specified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will be the Beneficial Owners of the corresponding Restricted ADSs immediately following the deposit of the Restricted Shares.</w:t>
      </w:r>
    </w:p>
    <w:p>
      <w:pPr>
        <w:spacing w:after="0" w:line="19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confirms that payment of the applicable fees, taxes and expenses payable under the terms of the Deposit Agreement and the Restricted ADS Letter Agreement upon the deposit of Shares and issuance of ADSs is being made to the Depositary or relevant tax authority (as appropriate) concurrently herewith.</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Company confirms that upon the expiration of the applicable legend(s) specified in Schedule I, it will give notice thereof to the Depositary and will provide the Depositary instruction for legend removal in accordance with Section 9 of the Restricted ADS Letter Agreement.</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has caused this Standard Consent and Delivery Instruction to be executed and delivered on its behalf by its duly authorized officer as of the date set forth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1-A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80" w:type="dxa"/>
            <w:vAlign w:val="bottom"/>
            <w:gridSpan w:val="3"/>
          </w:tcPr>
          <w:p>
            <w:pPr>
              <w:ind w:left="260"/>
              <w:spacing w:after="0"/>
              <w:rPr>
                <w:sz w:val="20"/>
                <w:szCs w:val="20"/>
                <w:color w:val="auto"/>
              </w:rPr>
            </w:pPr>
            <w:r>
              <w:rPr>
                <w:rFonts w:ascii="Arial" w:cs="Arial" w:eastAsia="Arial" w:hAnsi="Arial"/>
                <w:sz w:val="18"/>
                <w:szCs w:val="18"/>
                <w:b w:val="1"/>
                <w:bCs w:val="1"/>
                <w:color w:val="auto"/>
              </w:rPr>
              <w:t>Schedule I</w:t>
            </w:r>
          </w:p>
        </w:tc>
      </w:tr>
      <w:tr>
        <w:trPr>
          <w:trHeight w:val="216"/>
        </w:trPr>
        <w:tc>
          <w:tcPr>
            <w:tcW w:w="1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r>
      <w:tr>
        <w:trPr>
          <w:trHeight w:val="218"/>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Restricted Shares</w:t>
            </w:r>
          </w:p>
        </w:tc>
        <w:tc>
          <w:tcPr>
            <w:tcW w:w="1900" w:type="dxa"/>
            <w:vAlign w:val="bottom"/>
            <w:tcBorders>
              <w:right w:val="single" w:sz="8" w:color="auto"/>
            </w:tcBorders>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Restricted ADSs</w:t>
            </w:r>
          </w:p>
        </w:tc>
        <w:tc>
          <w:tcPr>
            <w:tcW w:w="12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89"/>
              </w:rPr>
              <w:t>Name, Address, and Email Address</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Legend</w:t>
            </w:r>
          </w:p>
        </w:tc>
      </w:tr>
      <w:tr>
        <w:trPr>
          <w:trHeight w:val="216"/>
        </w:trPr>
        <w:tc>
          <w:tcPr>
            <w:tcW w:w="15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6"/>
              </w:rPr>
              <w:t>of Beneficial Owner of Restricted</w:t>
            </w:r>
          </w:p>
        </w:tc>
        <w:tc>
          <w:tcPr>
            <w:tcW w:w="2240" w:type="dxa"/>
            <w:vAlign w:val="bottom"/>
            <w:tcBorders>
              <w:right w:val="single" w:sz="8" w:color="auto"/>
            </w:tcBorders>
          </w:tcPr>
          <w:p>
            <w:pPr>
              <w:spacing w:after="0"/>
              <w:rPr>
                <w:sz w:val="18"/>
                <w:szCs w:val="18"/>
                <w:color w:val="auto"/>
              </w:rPr>
            </w:pPr>
          </w:p>
        </w:tc>
      </w:tr>
      <w:tr>
        <w:trPr>
          <w:trHeight w:val="234"/>
        </w:trPr>
        <w:tc>
          <w:tcPr>
            <w:tcW w:w="150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ADSs</w:t>
            </w:r>
          </w:p>
        </w:tc>
        <w:tc>
          <w:tcPr>
            <w:tcW w:w="2240" w:type="dxa"/>
            <w:vAlign w:val="bottom"/>
            <w:tcBorders>
              <w:right w:val="single" w:sz="8" w:color="auto"/>
            </w:tcBorders>
          </w:tcPr>
          <w:p>
            <w:pPr>
              <w:spacing w:after="0"/>
              <w:rPr>
                <w:sz w:val="20"/>
                <w:szCs w:val="20"/>
                <w:color w:val="auto"/>
              </w:rPr>
            </w:pP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_________________ Shares</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_________ ADSs</w:t>
            </w: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_________________ Shares</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_________ ADSs</w:t>
            </w: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[B]</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_________________ Shares</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_________ ADSs</w:t>
            </w: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642"/>
        </w:trPr>
        <w:tc>
          <w:tcPr>
            <w:tcW w:w="1500" w:type="dxa"/>
            <w:vAlign w:val="bottom"/>
            <w:tcBorders>
              <w:bottom w:val="single" w:sz="8" w:color="BFBFBF"/>
            </w:tcBorders>
          </w:tcPr>
          <w:p>
            <w:pPr>
              <w:spacing w:after="0"/>
              <w:rPr>
                <w:sz w:val="24"/>
                <w:szCs w:val="24"/>
                <w:color w:val="auto"/>
              </w:rPr>
            </w:pPr>
          </w:p>
        </w:tc>
        <w:tc>
          <w:tcPr>
            <w:tcW w:w="1900" w:type="dxa"/>
            <w:vAlign w:val="bottom"/>
            <w:tcBorders>
              <w:bottom w:val="single" w:sz="8" w:color="BFBFBF"/>
            </w:tcBorders>
          </w:tcPr>
          <w:p>
            <w:pPr>
              <w:spacing w:after="0"/>
              <w:rPr>
                <w:sz w:val="24"/>
                <w:szCs w:val="24"/>
                <w:color w:val="auto"/>
              </w:rPr>
            </w:pPr>
          </w:p>
        </w:tc>
        <w:tc>
          <w:tcPr>
            <w:tcW w:w="1560" w:type="dxa"/>
            <w:vAlign w:val="bottom"/>
            <w:tcBorders>
              <w:bottom w:val="single" w:sz="8" w:color="BFBFBF"/>
            </w:tcBorders>
          </w:tcPr>
          <w:p>
            <w:pPr>
              <w:spacing w:after="0"/>
              <w:rPr>
                <w:sz w:val="24"/>
                <w:szCs w:val="24"/>
                <w:color w:val="auto"/>
              </w:rPr>
            </w:pPr>
          </w:p>
        </w:tc>
        <w:tc>
          <w:tcPr>
            <w:tcW w:w="1260" w:type="dxa"/>
            <w:vAlign w:val="bottom"/>
            <w:tcBorders>
              <w:bottom w:val="single" w:sz="8" w:color="BFBFBF"/>
            </w:tcBorders>
          </w:tcPr>
          <w:p>
            <w:pPr>
              <w:spacing w:after="0"/>
              <w:rPr>
                <w:sz w:val="24"/>
                <w:szCs w:val="24"/>
                <w:color w:val="auto"/>
              </w:rPr>
            </w:pPr>
          </w:p>
        </w:tc>
        <w:tc>
          <w:tcPr>
            <w:tcW w:w="2780" w:type="dxa"/>
            <w:vAlign w:val="bottom"/>
            <w:tcBorders>
              <w:bottom w:val="single" w:sz="8" w:color="BFBFBF"/>
            </w:tcBorders>
          </w:tcPr>
          <w:p>
            <w:pPr>
              <w:spacing w:after="0"/>
              <w:rPr>
                <w:sz w:val="24"/>
                <w:szCs w:val="24"/>
                <w:color w:val="auto"/>
              </w:rPr>
            </w:pPr>
          </w:p>
        </w:tc>
        <w:tc>
          <w:tcPr>
            <w:tcW w:w="2240" w:type="dxa"/>
            <w:vAlign w:val="bottom"/>
            <w:tcBorders>
              <w:bottom w:val="single" w:sz="8" w:color="BFBFBF"/>
            </w:tcBorders>
          </w:tcPr>
          <w:p>
            <w:pPr>
              <w:spacing w:after="0"/>
              <w:rPr>
                <w:sz w:val="24"/>
                <w:szCs w:val="24"/>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LEGENDS</w:t>
            </w: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A</w:t>
            </w:r>
          </w:p>
        </w:tc>
        <w:tc>
          <w:tcPr>
            <w:tcW w:w="1900" w:type="dxa"/>
            <w:vAlign w:val="bottom"/>
          </w:tcPr>
          <w:p>
            <w:pPr>
              <w:ind w:left="20"/>
              <w:spacing w:after="0"/>
              <w:rPr>
                <w:sz w:val="20"/>
                <w:szCs w:val="20"/>
                <w:color w:val="auto"/>
              </w:rPr>
            </w:pPr>
            <w:r>
              <w:rPr>
                <w:rFonts w:ascii="Arial" w:cs="Arial" w:eastAsia="Arial" w:hAnsi="Arial"/>
                <w:sz w:val="18"/>
                <w:szCs w:val="18"/>
                <w:color w:val="auto"/>
              </w:rPr>
              <w:t>[Insert Text]</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r>
        <w:trPr>
          <w:trHeight w:val="236"/>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B</w:t>
            </w:r>
          </w:p>
        </w:tc>
        <w:tc>
          <w:tcPr>
            <w:tcW w:w="1900" w:type="dxa"/>
            <w:vAlign w:val="bottom"/>
          </w:tcPr>
          <w:p>
            <w:pPr>
              <w:ind w:left="20"/>
              <w:spacing w:after="0"/>
              <w:rPr>
                <w:sz w:val="20"/>
                <w:szCs w:val="20"/>
                <w:color w:val="auto"/>
              </w:rPr>
            </w:pPr>
            <w:r>
              <w:rPr>
                <w:rFonts w:ascii="Arial" w:cs="Arial" w:eastAsia="Arial" w:hAnsi="Arial"/>
                <w:sz w:val="18"/>
                <w:szCs w:val="18"/>
                <w:color w:val="auto"/>
              </w:rPr>
              <w:t>[Insert Text]</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C</w:t>
            </w:r>
          </w:p>
        </w:tc>
        <w:tc>
          <w:tcPr>
            <w:tcW w:w="1900" w:type="dxa"/>
            <w:vAlign w:val="bottom"/>
          </w:tcPr>
          <w:p>
            <w:pPr>
              <w:ind w:left="20"/>
              <w:spacing w:after="0"/>
              <w:rPr>
                <w:sz w:val="20"/>
                <w:szCs w:val="20"/>
                <w:color w:val="auto"/>
              </w:rPr>
            </w:pPr>
            <w:r>
              <w:rPr>
                <w:rFonts w:ascii="Arial" w:cs="Arial" w:eastAsia="Arial" w:hAnsi="Arial"/>
                <w:sz w:val="18"/>
                <w:szCs w:val="18"/>
                <w:color w:val="auto"/>
              </w:rPr>
              <w:t>[Insert Text]</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1-A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APPENDIX 1-B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ADS Letter Agreement, dated as of June 23,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Restricted ADS Letter Agreement</w:t>
      </w:r>
      <w:r>
        <w:rPr>
          <w:rFonts w:ascii="Arial" w:cs="Arial" w:eastAsia="Arial" w:hAnsi="Arial"/>
          <w:sz w:val="18"/>
          <w:szCs w:val="18"/>
          <w:b w:val="1"/>
          <w:bCs w:val="1"/>
          <w:color w:val="auto"/>
        </w:rPr>
        <w:t>”), 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Polestar Automotive Holding UK PLC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CONSENT AND DELIVERY INSTRUCTION – RESTRICTED HOLDER</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Account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CitiGS.RADRProject@citi.com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Polestar Automotive Holding UK PLC (CUSIP No.: [732105994] [732105960] [732105952]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Reference is hereby made to (i) the Deposit Agreement, dated as of June 23, 2022, as amended and supplemented from time to time (as so amended,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and (ii) the Restricted ADS Letter Agreement, dated as of June 23, 2022, as amended and supplemented from time to time (as so amended and supplemented,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undersigned holder of Restricted Shares (as defined in the Restricted ADS Letter Agreement) (the “</w:t>
      </w:r>
      <w:r>
        <w:rPr>
          <w:rFonts w:ascii="Arial" w:cs="Arial" w:eastAsia="Arial" w:hAnsi="Arial"/>
          <w:sz w:val="18"/>
          <w:szCs w:val="18"/>
          <w:u w:val="single" w:color="auto"/>
          <w:color w:val="auto"/>
        </w:rPr>
        <w:t>Restricted Holder</w:t>
      </w:r>
      <w:r>
        <w:rPr>
          <w:rFonts w:ascii="Arial" w:cs="Arial" w:eastAsia="Arial" w:hAnsi="Arial"/>
          <w:sz w:val="18"/>
          <w:szCs w:val="18"/>
          <w:color w:val="auto"/>
        </w:rPr>
        <w:t xml:space="preserve">”) hereby advises the Depositary and the Company of its intent to deposit, or to cause to be deposited on its behalf, the Restricted Shares specified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Company hereby consents to the issuance by the Depositary of the corresponding Restricted ADSs (as defined in the Restricted ADS Letter Agreement).</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In [addition to][lieu of] the legend specified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Restricted ADS Letter Agreement, the Account Statements to be sent by the Depositary to the Holders of the Restricted ADSs specified Schedule I hereto shall contain the applicable legend(s) specified in </w:t>
      </w:r>
      <w:r>
        <w:rPr>
          <w:rFonts w:ascii="Arial" w:cs="Arial" w:eastAsia="Arial" w:hAnsi="Arial"/>
          <w:sz w:val="17"/>
          <w:szCs w:val="17"/>
          <w:u w:val="single" w:color="auto"/>
          <w:color w:val="auto"/>
        </w:rPr>
        <w:t>Schedule I</w:t>
      </w:r>
      <w:r>
        <w:rPr>
          <w:rFonts w:ascii="Arial" w:cs="Arial" w:eastAsia="Arial" w:hAnsi="Arial"/>
          <w:sz w:val="17"/>
          <w:szCs w:val="17"/>
          <w:color w:val="auto"/>
        </w:rPr>
        <w: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App’x 1-B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9" w:name="page110"/>
    <w:bookmarkEnd w:id="109"/>
    <w:p>
      <w:pPr>
        <w:jc w:val="both"/>
        <w:ind w:firstLine="1296"/>
        <w:spacing w:after="0" w:line="270" w:lineRule="auto"/>
        <w:rPr>
          <w:sz w:val="20"/>
          <w:szCs w:val="20"/>
          <w:color w:val="auto"/>
        </w:rPr>
      </w:pPr>
      <w:r>
        <w:rPr>
          <w:rFonts w:ascii="Arial" w:cs="Arial" w:eastAsia="Arial" w:hAnsi="Arial"/>
          <w:sz w:val="17"/>
          <w:szCs w:val="17"/>
          <w:color w:val="auto"/>
        </w:rPr>
        <w:t xml:space="preserve">Each of the Restricted Holder and the Company hereby represents and warrants to the Depositary that (a) the Restricted Shares (as defined in the Restricted ADS Letter Agreement) being deposited for the purpose of the issuance of Restricted ADSs are validly issued, fully paid and non-assessable, and free of any preemptive rights of the holders of outstanding Shares, (b) the deposit of the specified Restricted Shares and the issuance and delivery of Restricted ADSs in respect thereof, in each case upon the terms contemplated in the Restricted ADS Letter Agreement, will not, as of the time of such deposit and issuance, require registration under the Securities Act, (c) all approvals required by the laws of England and Wales to permit the deposit of the specified Restricted Shares under the Deposit Agreement and the Restricted ADS Letter Agreement have been obtained prior to the deposit of the specified Restricted Shares, (d) the Restricted Shares are of the same class as,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other Shares on deposit under the Deposit Agreement, and (e) the specified Restricted Holder of the Restricted Shares specified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will be the Beneficial Owner of the corresponding Restricted ADSs immediately following the deposit of the Restricted Shares.</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of the Restricted Holder and the Company confirms that payment of the applicable fees, taxes and expenses payable under the terms of the Deposit Agreement and the Restricted ADS Letter Agreement upon the deposit of Shares and issuance of ADSs is being made to the Depositary concurrently herewith.</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Each of the Restricted Holder and the Company has caused this Standard Consent and Delivery Instruction to be executed and delivered on its behalf by their respective officers thereunto duly authorized as of the date set forth above.</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[RESTRICTED HOLDER]</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0003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1-B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80" w:type="dxa"/>
            <w:vAlign w:val="bottom"/>
            <w:gridSpan w:val="3"/>
          </w:tcPr>
          <w:p>
            <w:pPr>
              <w:ind w:left="260"/>
              <w:spacing w:after="0"/>
              <w:rPr>
                <w:sz w:val="20"/>
                <w:szCs w:val="20"/>
                <w:color w:val="auto"/>
              </w:rPr>
            </w:pPr>
            <w:r>
              <w:rPr>
                <w:rFonts w:ascii="Arial" w:cs="Arial" w:eastAsia="Arial" w:hAnsi="Arial"/>
                <w:sz w:val="18"/>
                <w:szCs w:val="18"/>
                <w:b w:val="1"/>
                <w:bCs w:val="1"/>
                <w:color w:val="auto"/>
              </w:rPr>
              <w:t>Schedule I</w:t>
            </w:r>
          </w:p>
        </w:tc>
      </w:tr>
      <w:tr>
        <w:trPr>
          <w:trHeight w:val="216"/>
        </w:trPr>
        <w:tc>
          <w:tcPr>
            <w:tcW w:w="1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r>
      <w:tr>
        <w:trPr>
          <w:trHeight w:val="218"/>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Restricted Shares</w:t>
            </w:r>
          </w:p>
        </w:tc>
        <w:tc>
          <w:tcPr>
            <w:tcW w:w="1900" w:type="dxa"/>
            <w:vAlign w:val="bottom"/>
            <w:tcBorders>
              <w:right w:val="single" w:sz="8" w:color="auto"/>
            </w:tcBorders>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Restricted ADSs</w:t>
            </w:r>
          </w:p>
        </w:tc>
        <w:tc>
          <w:tcPr>
            <w:tcW w:w="12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89"/>
              </w:rPr>
              <w:t>Name, Address, and Email Address</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Legal</w:t>
            </w:r>
          </w:p>
        </w:tc>
      </w:tr>
      <w:tr>
        <w:trPr>
          <w:trHeight w:val="216"/>
        </w:trPr>
        <w:tc>
          <w:tcPr>
            <w:tcW w:w="15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6"/>
              </w:rPr>
              <w:t>of Beneficial Owner of Restricted</w:t>
            </w:r>
          </w:p>
        </w:tc>
        <w:tc>
          <w:tcPr>
            <w:tcW w:w="2240" w:type="dxa"/>
            <w:vAlign w:val="bottom"/>
            <w:tcBorders>
              <w:right w:val="single" w:sz="8" w:color="auto"/>
            </w:tcBorders>
          </w:tcPr>
          <w:p>
            <w:pPr>
              <w:spacing w:after="0"/>
              <w:rPr>
                <w:sz w:val="18"/>
                <w:szCs w:val="18"/>
                <w:color w:val="auto"/>
              </w:rPr>
            </w:pPr>
          </w:p>
        </w:tc>
      </w:tr>
      <w:tr>
        <w:trPr>
          <w:trHeight w:val="234"/>
        </w:trPr>
        <w:tc>
          <w:tcPr>
            <w:tcW w:w="1500" w:type="dxa"/>
            <w:vAlign w:val="bottom"/>
            <w:tcBorders>
              <w:lef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ADSs</w:t>
            </w:r>
          </w:p>
        </w:tc>
        <w:tc>
          <w:tcPr>
            <w:tcW w:w="2240" w:type="dxa"/>
            <w:vAlign w:val="bottom"/>
            <w:tcBorders>
              <w:right w:val="single" w:sz="8" w:color="auto"/>
            </w:tcBorders>
          </w:tcPr>
          <w:p>
            <w:pPr>
              <w:spacing w:after="0"/>
              <w:rPr>
                <w:sz w:val="20"/>
                <w:szCs w:val="20"/>
                <w:color w:val="auto"/>
              </w:rPr>
            </w:pP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_________________ Shares</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_________ ADSs</w:t>
            </w: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_________________ Shares</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_________ ADSs</w:t>
            </w: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[B]</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4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_________________ Shares</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_________ ADSs</w:t>
            </w:r>
          </w:p>
        </w:tc>
        <w:tc>
          <w:tcPr>
            <w:tcW w:w="12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1500" w:type="dxa"/>
            <w:vAlign w:val="bottom"/>
            <w:tcBorders>
              <w:bottom w:val="single" w:sz="8" w:color="BFBFBF"/>
            </w:tcBorders>
          </w:tcPr>
          <w:p>
            <w:pPr>
              <w:spacing w:after="0"/>
              <w:rPr>
                <w:sz w:val="20"/>
                <w:szCs w:val="20"/>
                <w:color w:val="auto"/>
              </w:rPr>
            </w:pPr>
          </w:p>
        </w:tc>
        <w:tc>
          <w:tcPr>
            <w:tcW w:w="1900" w:type="dxa"/>
            <w:vAlign w:val="bottom"/>
            <w:tcBorders>
              <w:bottom w:val="single" w:sz="8" w:color="BFBFBF"/>
            </w:tcBorders>
          </w:tcPr>
          <w:p>
            <w:pPr>
              <w:spacing w:after="0"/>
              <w:rPr>
                <w:sz w:val="20"/>
                <w:szCs w:val="20"/>
                <w:color w:val="auto"/>
              </w:rPr>
            </w:pPr>
          </w:p>
        </w:tc>
        <w:tc>
          <w:tcPr>
            <w:tcW w:w="1560" w:type="dxa"/>
            <w:vAlign w:val="bottom"/>
            <w:tcBorders>
              <w:bottom w:val="single" w:sz="8" w:color="BFBFBF"/>
            </w:tcBorders>
          </w:tcPr>
          <w:p>
            <w:pPr>
              <w:spacing w:after="0"/>
              <w:rPr>
                <w:sz w:val="20"/>
                <w:szCs w:val="20"/>
                <w:color w:val="auto"/>
              </w:rPr>
            </w:pPr>
          </w:p>
        </w:tc>
        <w:tc>
          <w:tcPr>
            <w:tcW w:w="1260" w:type="dxa"/>
            <w:vAlign w:val="bottom"/>
            <w:tcBorders>
              <w:bottom w:val="single" w:sz="8" w:color="BFBFBF"/>
            </w:tcBorders>
          </w:tcPr>
          <w:p>
            <w:pPr>
              <w:spacing w:after="0"/>
              <w:rPr>
                <w:sz w:val="20"/>
                <w:szCs w:val="20"/>
                <w:color w:val="auto"/>
              </w:rPr>
            </w:pPr>
          </w:p>
        </w:tc>
        <w:tc>
          <w:tcPr>
            <w:tcW w:w="2780" w:type="dxa"/>
            <w:vAlign w:val="bottom"/>
            <w:tcBorders>
              <w:bottom w:val="single" w:sz="8" w:color="BFBFBF"/>
            </w:tcBorders>
          </w:tcPr>
          <w:p>
            <w:pPr>
              <w:spacing w:after="0"/>
              <w:rPr>
                <w:sz w:val="20"/>
                <w:szCs w:val="20"/>
                <w:color w:val="auto"/>
              </w:rPr>
            </w:pPr>
          </w:p>
        </w:tc>
        <w:tc>
          <w:tcPr>
            <w:tcW w:w="2240" w:type="dxa"/>
            <w:vAlign w:val="bottom"/>
            <w:tcBorders>
              <w:bottom w:val="single" w:sz="8" w:color="BFBFBF"/>
            </w:tcBorders>
          </w:tcPr>
          <w:p>
            <w:pPr>
              <w:spacing w:after="0"/>
              <w:rPr>
                <w:sz w:val="20"/>
                <w:szCs w:val="20"/>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LEGENDS</w:t>
            </w:r>
          </w:p>
        </w:tc>
        <w:tc>
          <w:tcPr>
            <w:tcW w:w="1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A</w:t>
            </w:r>
          </w:p>
        </w:tc>
        <w:tc>
          <w:tcPr>
            <w:tcW w:w="1900" w:type="dxa"/>
            <w:vAlign w:val="bottom"/>
          </w:tcPr>
          <w:p>
            <w:pPr>
              <w:ind w:left="20"/>
              <w:spacing w:after="0"/>
              <w:rPr>
                <w:sz w:val="20"/>
                <w:szCs w:val="20"/>
                <w:color w:val="auto"/>
              </w:rPr>
            </w:pPr>
            <w:r>
              <w:rPr>
                <w:rFonts w:ascii="Arial" w:cs="Arial" w:eastAsia="Arial" w:hAnsi="Arial"/>
                <w:sz w:val="18"/>
                <w:szCs w:val="18"/>
                <w:color w:val="auto"/>
              </w:rPr>
              <w:t>[Insert Text]</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B</w:t>
            </w:r>
          </w:p>
        </w:tc>
        <w:tc>
          <w:tcPr>
            <w:tcW w:w="1900" w:type="dxa"/>
            <w:vAlign w:val="bottom"/>
          </w:tcPr>
          <w:p>
            <w:pPr>
              <w:ind w:left="20"/>
              <w:spacing w:after="0"/>
              <w:rPr>
                <w:sz w:val="20"/>
                <w:szCs w:val="20"/>
                <w:color w:val="auto"/>
              </w:rPr>
            </w:pPr>
            <w:r>
              <w:rPr>
                <w:rFonts w:ascii="Arial" w:cs="Arial" w:eastAsia="Arial" w:hAnsi="Arial"/>
                <w:sz w:val="18"/>
                <w:szCs w:val="18"/>
                <w:color w:val="auto"/>
              </w:rPr>
              <w:t>[Insert Text]</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r>
        <w:trPr>
          <w:trHeight w:val="237"/>
        </w:trPr>
        <w:tc>
          <w:tcPr>
            <w:tcW w:w="1500" w:type="dxa"/>
            <w:vAlign w:val="bottom"/>
            <w:tcBorders>
              <w:left w:val="single" w:sz="8" w:color="BFBFBF"/>
              <w:right w:val="single" w:sz="8" w:color="BFBFBF"/>
            </w:tcBorders>
          </w:tcPr>
          <w:p>
            <w:pPr>
              <w:ind w:left="40"/>
              <w:spacing w:after="0"/>
              <w:rPr>
                <w:sz w:val="20"/>
                <w:szCs w:val="20"/>
                <w:color w:val="auto"/>
              </w:rPr>
            </w:pPr>
            <w:r>
              <w:rPr>
                <w:rFonts w:ascii="Arial" w:cs="Arial" w:eastAsia="Arial" w:hAnsi="Arial"/>
                <w:sz w:val="18"/>
                <w:szCs w:val="18"/>
                <w:color w:val="auto"/>
              </w:rPr>
              <w:t>C</w:t>
            </w:r>
          </w:p>
        </w:tc>
        <w:tc>
          <w:tcPr>
            <w:tcW w:w="1900" w:type="dxa"/>
            <w:vAlign w:val="bottom"/>
          </w:tcPr>
          <w:p>
            <w:pPr>
              <w:ind w:left="20"/>
              <w:spacing w:after="0"/>
              <w:rPr>
                <w:sz w:val="20"/>
                <w:szCs w:val="20"/>
                <w:color w:val="auto"/>
              </w:rPr>
            </w:pPr>
            <w:r>
              <w:rPr>
                <w:rFonts w:ascii="Arial" w:cs="Arial" w:eastAsia="Arial" w:hAnsi="Arial"/>
                <w:sz w:val="18"/>
                <w:szCs w:val="18"/>
                <w:color w:val="auto"/>
              </w:rPr>
              <w:t>[Insert Text]</w:t>
            </w: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Borders>
              <w:right w:val="single" w:sz="8" w:color="BFBFBF"/>
            </w:tcBorders>
          </w:tcPr>
          <w:p>
            <w:pPr>
              <w:spacing w:after="0"/>
              <w:rPr>
                <w:sz w:val="20"/>
                <w:szCs w:val="20"/>
                <w:color w:val="auto"/>
              </w:rPr>
            </w:pPr>
          </w:p>
        </w:tc>
      </w:tr>
      <w:tr>
        <w:trPr>
          <w:trHeight w:val="27"/>
        </w:trPr>
        <w:tc>
          <w:tcPr>
            <w:tcW w:w="1500" w:type="dxa"/>
            <w:vAlign w:val="bottom"/>
            <w:tcBorders>
              <w:left w:val="single" w:sz="8" w:color="BFBFBF"/>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1560" w:type="dxa"/>
            <w:vAlign w:val="bottom"/>
            <w:tcBorders>
              <w:bottom w:val="single" w:sz="8" w:color="BFBFBF"/>
            </w:tcBorders>
          </w:tcPr>
          <w:p>
            <w:pPr>
              <w:spacing w:after="0"/>
              <w:rPr>
                <w:sz w:val="2"/>
                <w:szCs w:val="2"/>
                <w:color w:val="auto"/>
              </w:rPr>
            </w:pPr>
          </w:p>
        </w:tc>
        <w:tc>
          <w:tcPr>
            <w:tcW w:w="1260" w:type="dxa"/>
            <w:vAlign w:val="bottom"/>
            <w:tcBorders>
              <w:bottom w:val="single" w:sz="8" w:color="BFBFBF"/>
            </w:tcBorders>
          </w:tcPr>
          <w:p>
            <w:pPr>
              <w:spacing w:after="0"/>
              <w:rPr>
                <w:sz w:val="2"/>
                <w:szCs w:val="2"/>
                <w:color w:val="auto"/>
              </w:rPr>
            </w:pPr>
          </w:p>
        </w:tc>
        <w:tc>
          <w:tcPr>
            <w:tcW w:w="278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1-B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APPENDIX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ADS Letter Agreement, dated as of June 23,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Restricted ADS Letter Agreement</w:t>
      </w:r>
      <w:r>
        <w:rPr>
          <w:rFonts w:ascii="Arial" w:cs="Arial" w:eastAsia="Arial" w:hAnsi="Arial"/>
          <w:sz w:val="18"/>
          <w:szCs w:val="18"/>
          <w:b w:val="1"/>
          <w:bCs w:val="1"/>
          <w:color w:val="auto"/>
        </w:rPr>
        <w:t>”), 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Polestar Automotive Holding UK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TRANSFER CERTIFICATION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2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Account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CitiGS.RADRProject@citi.com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Polestar Automotive Holding UK PLC (CUSIP No.: [732105994] [732105960] [732105952])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Reference is hereby made to (i) the Deposit Agreement, dated as of June 23, 2022 as amended and supplemented from time to time (as so amended,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“Company”),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and (ii) the Restricted ADS Letter Agreement, dated as of June 23, 2022, as amended and supplemented from time to time (as so amended and supplemented,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connection with the transfer of the Restricted ADSs surrendered herewith (the “</w:t>
      </w:r>
      <w:r>
        <w:rPr>
          <w:rFonts w:ascii="Arial" w:cs="Arial" w:eastAsia="Arial" w:hAnsi="Arial"/>
          <w:sz w:val="17"/>
          <w:szCs w:val="17"/>
          <w:u w:val="single" w:color="auto"/>
          <w:color w:val="auto"/>
        </w:rPr>
        <w:t>Surrendered Restricted ADSs</w:t>
      </w:r>
      <w:r>
        <w:rPr>
          <w:rFonts w:ascii="Arial" w:cs="Arial" w:eastAsia="Arial" w:hAnsi="Arial"/>
          <w:sz w:val="17"/>
          <w:szCs w:val="17"/>
          <w:color w:val="auto"/>
        </w:rPr>
        <w:t>”) to the person(s)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specified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undersigned Restricted Holder certifies that: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(CHECK ONE)</w:t>
      </w:r>
    </w:p>
    <w:p>
      <w:pPr>
        <w:sectPr>
          <w:pgSz w:w="11900" w:h="16838" w:orient="portrait"/>
          <w:cols w:equalWidth="0" w:num="1">
            <w:col w:w="11240"/>
          </w:cols>
          <w:pgMar w:left="320" w:top="769"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hanging="319"/>
        <w:spacing w:after="0" w:line="259" w:lineRule="auto"/>
        <w:rPr>
          <w:sz w:val="20"/>
          <w:szCs w:val="20"/>
          <w:color w:val="auto"/>
        </w:rPr>
      </w:pPr>
      <w:r>
        <w:rPr>
          <w:rFonts w:ascii="Arial" w:cs="Arial" w:eastAsia="Arial" w:hAnsi="Arial"/>
          <w:sz w:val="18"/>
          <w:szCs w:val="18"/>
          <w:color w:val="auto"/>
        </w:rPr>
        <w:t>(a)</w:t>
      </w:r>
      <w:r>
        <w:rPr>
          <w:sz w:val="20"/>
          <w:szCs w:val="20"/>
          <w:color w:val="auto"/>
        </w:rPr>
        <w:t xml:space="preserve"> </w:t>
      </w:r>
      <w:r>
        <w:rPr>
          <w:rFonts w:ascii="Arial" w:cs="Arial" w:eastAsia="Arial" w:hAnsi="Arial"/>
          <w:sz w:val="18"/>
          <w:szCs w:val="18"/>
          <w:color w:val="auto"/>
        </w:rPr>
        <w:t>The Surrendered Restricted ADSs are being transferred to a person who the undersigned Holder reasonably believes is a “Qualified Institutional Buyer” (within the meaning of Rule 144A under the Securities Act) for the account of a Qualified Institutional Buyer in a transaction meeting the requirements of Rule 144A under the Securities Act and the transferee is acquiring the Surrendered Restricted ADSs for investment purposes only without a view to distribution.</w:t>
      </w:r>
    </w:p>
    <w:p>
      <w:pPr>
        <w:spacing w:after="0" w:line="183" w:lineRule="exact"/>
        <w:rPr>
          <w:sz w:val="20"/>
          <w:szCs w:val="20"/>
          <w:color w:val="auto"/>
        </w:rPr>
      </w:pPr>
    </w:p>
    <w:p>
      <w:pPr>
        <w:sectPr>
          <w:pgSz w:w="11900" w:h="16838" w:orient="portrait"/>
          <w:cols w:equalWidth="0" w:num="2">
            <w:col w:w="920" w:space="700"/>
            <w:col w:w="9620"/>
          </w:cols>
          <w:pgMar w:left="320" w:top="76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240"/>
          </w:cols>
          <w:pgMar w:left="320" w:top="769" w:right="339" w:bottom="1440" w:gutter="0" w:footer="0" w:header="0"/>
          <w:type w:val="continuous"/>
        </w:sect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hanging="319"/>
        <w:spacing w:after="0" w:line="263" w:lineRule="auto"/>
        <w:rPr>
          <w:sz w:val="20"/>
          <w:szCs w:val="20"/>
          <w:color w:val="auto"/>
        </w:rPr>
      </w:pPr>
      <w:r>
        <w:rPr>
          <w:rFonts w:ascii="Arial" w:cs="Arial" w:eastAsia="Arial" w:hAnsi="Arial"/>
          <w:sz w:val="18"/>
          <w:szCs w:val="18"/>
          <w:color w:val="auto"/>
        </w:rPr>
        <w:t>(b)</w:t>
      </w:r>
      <w:r>
        <w:rPr>
          <w:sz w:val="20"/>
          <w:szCs w:val="20"/>
          <w:color w:val="auto"/>
        </w:rPr>
        <w:t xml:space="preserve"> </w:t>
      </w:r>
      <w:r>
        <w:rPr>
          <w:rFonts w:ascii="Arial" w:cs="Arial" w:eastAsia="Arial" w:hAnsi="Arial"/>
          <w:sz w:val="18"/>
          <w:szCs w:val="18"/>
          <w:color w:val="auto"/>
        </w:rPr>
        <w:t>The Surrendered Restricted ADSs are being transferred to a person other than a U.S. Person (as defined in Regulation S under the Securities Act) in an offshore transaction meeting the requirements of Regulation S under the Securities Act and the transferee is acquiring the Surrendered Restricted ADSs for investment purposes without a view to distribution.</w:t>
      </w:r>
    </w:p>
    <w:p>
      <w:pPr>
        <w:spacing w:after="0" w:line="184" w:lineRule="exact"/>
        <w:rPr>
          <w:sz w:val="20"/>
          <w:szCs w:val="20"/>
          <w:color w:val="auto"/>
        </w:rPr>
      </w:pPr>
    </w:p>
    <w:p>
      <w:pPr>
        <w:sectPr>
          <w:pgSz w:w="11900" w:h="16838" w:orient="portrait"/>
          <w:cols w:equalWidth="0" w:num="2">
            <w:col w:w="920" w:space="700"/>
            <w:col w:w="9620"/>
          </w:cols>
          <w:pgMar w:left="320" w:top="769" w:right="339" w:bottom="1440" w:gutter="0" w:footer="0" w:header="0"/>
          <w:type w:val="continuous"/>
        </w:sectPr>
      </w:pPr>
    </w:p>
    <w:p>
      <w:pPr>
        <w:jc w:val="both"/>
        <w:ind w:firstLine="1296"/>
        <w:spacing w:after="0" w:line="311" w:lineRule="auto"/>
        <w:rPr>
          <w:sz w:val="20"/>
          <w:szCs w:val="20"/>
          <w:color w:val="auto"/>
        </w:rPr>
      </w:pPr>
      <w:r>
        <w:rPr>
          <w:rFonts w:ascii="Arial" w:cs="Arial" w:eastAsia="Arial" w:hAnsi="Arial"/>
          <w:sz w:val="16"/>
          <w:szCs w:val="16"/>
          <w:color w:val="auto"/>
        </w:rPr>
        <w:t>If neither of the items above is checked, the Depositary shall not be obligated to register the Surrendered Restricted ADSs in the name of any person other than the Holder thereof unless and until the conditions to any such transfer or registration set forth in the Deposit Agreement and the Restricted ADS Letter Agreement shall have been satisfied (including, without limitation, the delivery of an opinion of U.S. securities counsel).</w:t>
      </w:r>
    </w:p>
    <w:p>
      <w:pPr>
        <w:spacing w:after="0" w:line="14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transferor certifies that the transfer of the Restricted ADSs does not breach any contractual restrictions applicable to the Restricted ADSs or the transferor of the Restricted ADSs.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transferor confirms that applicable fees, taxes and expenses payable in connection the transfer of ADSs under the terms of the Deposit Agreement and the Restricted ADS Letter Agreement is being made to the Depositary concurrently herewith.</w:t>
      </w:r>
    </w:p>
    <w:p>
      <w:pPr>
        <w:spacing w:after="0" w:line="170"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The transferee has and, if acting on behalf of the Beneficial Owner, such Beneficial Owner has agreed to take a Restricted ADSs identical to the Restricted ADSs surrendered for transfer and subject to the same restrictions on transfer set forth in the Restricted ADS Letter Agreement.</w:t>
      </w:r>
    </w:p>
    <w:p>
      <w:pPr>
        <w:spacing w:after="0" w:line="1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[RESTRICTED HOLDER]</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App’x 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3" w:name="page114"/>
    <w:bookmarkEnd w:id="113"/>
    <w:p>
      <w:pPr>
        <w:ind w:left="4380"/>
        <w:spacing w:after="0"/>
        <w:rPr>
          <w:sz w:val="20"/>
          <w:szCs w:val="20"/>
          <w:color w:val="auto"/>
        </w:rPr>
      </w:pPr>
      <w:r>
        <w:rPr>
          <w:rFonts w:ascii="Arial" w:cs="Arial" w:eastAsia="Arial" w:hAnsi="Arial"/>
          <w:sz w:val="18"/>
          <w:szCs w:val="18"/>
          <w:b w:val="1"/>
          <w:bCs w:val="1"/>
          <w:color w:val="auto"/>
        </w:rPr>
        <w:t>MEDALLION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132320" cy="42945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2945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Medallion Guarantee Stamp </w:t>
      </w:r>
      <w:r>
        <w:rPr>
          <w:rFonts w:ascii="Arial" w:cs="Arial" w:eastAsia="Arial" w:hAnsi="Arial"/>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Name of Firm Issuing Guarantee:_________________________________________________________________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Dated:_______________________________________________________________________________________</w:t>
      </w: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Arial" w:cs="Arial" w:eastAsia="Arial" w:hAnsi="Arial"/>
          <w:sz w:val="18"/>
          <w:szCs w:val="18"/>
          <w:b w:val="1"/>
          <w:bCs w:val="1"/>
          <w:color w:val="auto"/>
        </w:rPr>
        <w:t>A NOTARY PUBLIC SEAL IS NOT ACCEPTABLE.</w:t>
      </w: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App’x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400" w:top="783" w:right="639" w:bottom="1440" w:gutter="0" w:footer="0" w:header="0"/>
        </w:sectPr>
      </w:pPr>
    </w:p>
    <w:bookmarkStart w:id="114" w:name="page115"/>
    <w:bookmarkEnd w:id="114"/>
    <w:p>
      <w:pPr>
        <w:ind w:left="5280"/>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ADSs are hereby surrendered for transfer by the following person(s):</w:t>
      </w:r>
    </w:p>
    <w:p>
      <w:pPr>
        <w:spacing w:after="0" w:line="225"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Name of Owner:</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Social Security Number or Taxpayer Identification</w:t>
      </w:r>
    </w:p>
    <w:p>
      <w:pPr>
        <w:spacing w:after="0" w:line="23"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Number of Owner:</w:t>
      </w:r>
      <w:r>
        <w:rPr>
          <w:sz w:val="20"/>
          <w:szCs w:val="20"/>
          <w:color w:val="auto"/>
        </w:rPr>
        <w:tab/>
      </w:r>
      <w:r>
        <w:rPr>
          <w:rFonts w:ascii="Arial" w:cs="Arial" w:eastAsia="Arial" w:hAnsi="Arial"/>
          <w:sz w:val="16"/>
          <w:szCs w:val="16"/>
          <w:color w:val="auto"/>
        </w:rPr>
        <w:t>__________________________________</w:t>
      </w:r>
    </w:p>
    <w:p>
      <w:pPr>
        <w:spacing w:after="0" w:line="211"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Account Number of Owner:</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Street Address:</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City, State, and Country:</w:t>
      </w:r>
      <w:r>
        <w:rPr>
          <w:sz w:val="20"/>
          <w:szCs w:val="20"/>
          <w:color w:val="auto"/>
        </w:rPr>
        <w:tab/>
      </w:r>
      <w:r>
        <w:rPr>
          <w:rFonts w:ascii="Arial" w:cs="Arial" w:eastAsia="Arial" w:hAnsi="Arial"/>
          <w:sz w:val="16"/>
          <w:szCs w:val="16"/>
          <w:color w:val="auto"/>
        </w:rPr>
        <w:t>__________________________________</w:t>
      </w:r>
    </w:p>
    <w:p>
      <w:pPr>
        <w:spacing w:after="0" w:line="225"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ADSs are to be issued in the name of, and delivered to, the following person(s) in the form of Uncertificated ADSs: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Name of Transferee:</w:t>
            </w:r>
          </w:p>
        </w:tc>
        <w:tc>
          <w:tcPr>
            <w:tcW w:w="7520" w:type="dxa"/>
            <w:vAlign w:val="bottom"/>
          </w:tcPr>
          <w:p>
            <w:pPr>
              <w:jc w:val="right"/>
              <w:ind w:right="4590"/>
              <w:spacing w:after="0"/>
              <w:rPr>
                <w:sz w:val="20"/>
                <w:szCs w:val="20"/>
                <w:color w:val="auto"/>
              </w:rPr>
            </w:pPr>
            <w:r>
              <w:rPr>
                <w:rFonts w:ascii="Arial" w:cs="Arial" w:eastAsia="Arial" w:hAnsi="Arial"/>
                <w:sz w:val="18"/>
                <w:szCs w:val="18"/>
                <w:color w:val="auto"/>
                <w:w w:val="97"/>
              </w:rPr>
              <w:t>_____________________________</w:t>
            </w:r>
          </w:p>
        </w:tc>
        <w:tc>
          <w:tcPr>
            <w:tcW w:w="0" w:type="dxa"/>
            <w:vAlign w:val="bottom"/>
          </w:tcPr>
          <w:p>
            <w:pPr>
              <w:spacing w:after="0"/>
              <w:rPr>
                <w:sz w:val="1"/>
                <w:szCs w:val="1"/>
                <w:color w:val="auto"/>
              </w:rPr>
            </w:pPr>
          </w:p>
        </w:tc>
      </w:tr>
      <w:tr>
        <w:trPr>
          <w:trHeight w:val="432"/>
        </w:trPr>
        <w:tc>
          <w:tcPr>
            <w:tcW w:w="3720" w:type="dxa"/>
            <w:vAlign w:val="bottom"/>
          </w:tcPr>
          <w:p>
            <w:pPr>
              <w:ind w:left="180"/>
              <w:spacing w:after="0"/>
              <w:rPr>
                <w:sz w:val="20"/>
                <w:szCs w:val="20"/>
                <w:color w:val="auto"/>
              </w:rPr>
            </w:pPr>
            <w:r>
              <w:rPr>
                <w:rFonts w:ascii="Arial" w:cs="Arial" w:eastAsia="Arial" w:hAnsi="Arial"/>
                <w:sz w:val="18"/>
                <w:szCs w:val="18"/>
                <w:color w:val="auto"/>
              </w:rPr>
              <w:t>Street Address:</w:t>
            </w:r>
          </w:p>
        </w:tc>
        <w:tc>
          <w:tcPr>
            <w:tcW w:w="7520" w:type="dxa"/>
            <w:vAlign w:val="bottom"/>
          </w:tcPr>
          <w:p>
            <w:pPr>
              <w:jc w:val="right"/>
              <w:ind w:right="4590"/>
              <w:spacing w:after="0"/>
              <w:rPr>
                <w:sz w:val="20"/>
                <w:szCs w:val="20"/>
                <w:color w:val="auto"/>
              </w:rPr>
            </w:pPr>
            <w:r>
              <w:rPr>
                <w:rFonts w:ascii="Arial" w:cs="Arial" w:eastAsia="Arial" w:hAnsi="Arial"/>
                <w:sz w:val="18"/>
                <w:szCs w:val="18"/>
                <w:color w:val="auto"/>
                <w:w w:val="97"/>
              </w:rPr>
              <w:t>_____________________________</w:t>
            </w:r>
          </w:p>
        </w:tc>
        <w:tc>
          <w:tcPr>
            <w:tcW w:w="0" w:type="dxa"/>
            <w:vAlign w:val="bottom"/>
          </w:tcPr>
          <w:p>
            <w:pPr>
              <w:spacing w:after="0"/>
              <w:rPr>
                <w:sz w:val="1"/>
                <w:szCs w:val="1"/>
                <w:color w:val="auto"/>
              </w:rPr>
            </w:pPr>
          </w:p>
        </w:tc>
      </w:tr>
      <w:tr>
        <w:trPr>
          <w:trHeight w:val="432"/>
        </w:trPr>
        <w:tc>
          <w:tcPr>
            <w:tcW w:w="3720" w:type="dxa"/>
            <w:vAlign w:val="bottom"/>
          </w:tcPr>
          <w:p>
            <w:pPr>
              <w:ind w:left="180"/>
              <w:spacing w:after="0"/>
              <w:rPr>
                <w:sz w:val="20"/>
                <w:szCs w:val="20"/>
                <w:color w:val="auto"/>
              </w:rPr>
            </w:pPr>
            <w:r>
              <w:rPr>
                <w:rFonts w:ascii="Arial" w:cs="Arial" w:eastAsia="Arial" w:hAnsi="Arial"/>
                <w:sz w:val="18"/>
                <w:szCs w:val="18"/>
                <w:color w:val="auto"/>
              </w:rPr>
              <w:t>City, State, and Country:</w:t>
            </w:r>
          </w:p>
        </w:tc>
        <w:tc>
          <w:tcPr>
            <w:tcW w:w="7520" w:type="dxa"/>
            <w:vAlign w:val="bottom"/>
          </w:tcPr>
          <w:p>
            <w:pPr>
              <w:jc w:val="right"/>
              <w:ind w:right="4590"/>
              <w:spacing w:after="0"/>
              <w:rPr>
                <w:sz w:val="20"/>
                <w:szCs w:val="20"/>
                <w:color w:val="auto"/>
              </w:rPr>
            </w:pPr>
            <w:r>
              <w:rPr>
                <w:rFonts w:ascii="Arial" w:cs="Arial" w:eastAsia="Arial" w:hAnsi="Arial"/>
                <w:sz w:val="18"/>
                <w:szCs w:val="18"/>
                <w:color w:val="auto"/>
                <w:w w:val="97"/>
              </w:rPr>
              <w:t>_____________________________</w:t>
            </w:r>
          </w:p>
        </w:tc>
        <w:tc>
          <w:tcPr>
            <w:tcW w:w="0" w:type="dxa"/>
            <w:vAlign w:val="bottom"/>
          </w:tcPr>
          <w:p>
            <w:pPr>
              <w:spacing w:after="0"/>
              <w:rPr>
                <w:sz w:val="1"/>
                <w:szCs w:val="1"/>
                <w:color w:val="auto"/>
              </w:rPr>
            </w:pPr>
          </w:p>
        </w:tc>
      </w:tr>
      <w:tr>
        <w:trPr>
          <w:trHeight w:val="432"/>
        </w:trPr>
        <w:tc>
          <w:tcPr>
            <w:tcW w:w="3720" w:type="dxa"/>
            <w:vAlign w:val="bottom"/>
          </w:tcPr>
          <w:p>
            <w:pPr>
              <w:ind w:left="180"/>
              <w:spacing w:after="0"/>
              <w:rPr>
                <w:sz w:val="20"/>
                <w:szCs w:val="20"/>
                <w:color w:val="auto"/>
              </w:rPr>
            </w:pPr>
            <w:r>
              <w:rPr>
                <w:rFonts w:ascii="Arial" w:cs="Arial" w:eastAsia="Arial" w:hAnsi="Arial"/>
                <w:sz w:val="18"/>
                <w:szCs w:val="18"/>
                <w:color w:val="auto"/>
              </w:rPr>
              <w:t>Nationality:</w:t>
            </w:r>
          </w:p>
        </w:tc>
        <w:tc>
          <w:tcPr>
            <w:tcW w:w="7520" w:type="dxa"/>
            <w:vAlign w:val="bottom"/>
          </w:tcPr>
          <w:p>
            <w:pPr>
              <w:jc w:val="right"/>
              <w:ind w:right="4590"/>
              <w:spacing w:after="0"/>
              <w:rPr>
                <w:sz w:val="20"/>
                <w:szCs w:val="20"/>
                <w:color w:val="auto"/>
              </w:rPr>
            </w:pPr>
            <w:r>
              <w:rPr>
                <w:rFonts w:ascii="Arial" w:cs="Arial" w:eastAsia="Arial" w:hAnsi="Arial"/>
                <w:sz w:val="18"/>
                <w:szCs w:val="18"/>
                <w:color w:val="auto"/>
                <w:w w:val="97"/>
              </w:rPr>
              <w:t>_____________________________</w:t>
            </w:r>
          </w:p>
        </w:tc>
        <w:tc>
          <w:tcPr>
            <w:tcW w:w="0" w:type="dxa"/>
            <w:vAlign w:val="bottom"/>
          </w:tcPr>
          <w:p>
            <w:pPr>
              <w:spacing w:after="0"/>
              <w:rPr>
                <w:sz w:val="1"/>
                <w:szCs w:val="1"/>
                <w:color w:val="auto"/>
              </w:rPr>
            </w:pPr>
          </w:p>
        </w:tc>
      </w:tr>
      <w:tr>
        <w:trPr>
          <w:trHeight w:val="432"/>
        </w:trPr>
        <w:tc>
          <w:tcPr>
            <w:tcW w:w="3720" w:type="dxa"/>
            <w:vAlign w:val="bottom"/>
          </w:tcPr>
          <w:p>
            <w:pPr>
              <w:ind w:left="180"/>
              <w:spacing w:after="0"/>
              <w:rPr>
                <w:sz w:val="20"/>
                <w:szCs w:val="20"/>
                <w:color w:val="auto"/>
              </w:rPr>
            </w:pPr>
            <w:r>
              <w:rPr>
                <w:rFonts w:ascii="Arial" w:cs="Arial" w:eastAsia="Arial" w:hAnsi="Arial"/>
                <w:sz w:val="18"/>
                <w:szCs w:val="18"/>
                <w:color w:val="auto"/>
                <w:w w:val="99"/>
              </w:rPr>
              <w:t>Social Security or Tax Identification Number:</w:t>
            </w:r>
          </w:p>
        </w:tc>
        <w:tc>
          <w:tcPr>
            <w:tcW w:w="7520" w:type="dxa"/>
            <w:vAlign w:val="bottom"/>
            <w:vMerge w:val="restart"/>
          </w:tcPr>
          <w:p>
            <w:pPr>
              <w:jc w:val="right"/>
              <w:ind w:right="4590"/>
              <w:spacing w:after="0"/>
              <w:rPr>
                <w:sz w:val="20"/>
                <w:szCs w:val="20"/>
                <w:color w:val="auto"/>
              </w:rPr>
            </w:pPr>
            <w:r>
              <w:rPr>
                <w:rFonts w:ascii="Arial" w:cs="Arial" w:eastAsia="Arial" w:hAnsi="Arial"/>
                <w:sz w:val="18"/>
                <w:szCs w:val="18"/>
                <w:color w:val="auto"/>
                <w:w w:val="97"/>
              </w:rPr>
              <w:t>_____________________________</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7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jc w:val="right"/>
              <w:ind w:right="5110"/>
              <w:spacing w:after="0"/>
              <w:rPr>
                <w:sz w:val="20"/>
                <w:szCs w:val="20"/>
                <w:color w:val="auto"/>
              </w:rPr>
            </w:pPr>
            <w:r>
              <w:rPr>
                <w:rFonts w:ascii="Arial" w:cs="Arial" w:eastAsia="Arial" w:hAnsi="Arial"/>
                <w:sz w:val="18"/>
                <w:szCs w:val="18"/>
                <w:color w:val="auto"/>
              </w:rPr>
              <w:t>App’x 2 - 4</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APPENDIX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ADS Letter Agreement, dated as of June 23,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Restricted ADS Letter Agreement</w:t>
      </w:r>
      <w:r>
        <w:rPr>
          <w:rFonts w:ascii="Arial" w:cs="Arial" w:eastAsia="Arial" w:hAnsi="Arial"/>
          <w:sz w:val="18"/>
          <w:szCs w:val="18"/>
          <w:b w:val="1"/>
          <w:bCs w:val="1"/>
          <w:color w:val="auto"/>
        </w:rPr>
        <w:t>”), 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Polestar Automotive Holding UK PLC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WITHDRAWAL CERTIFICATION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2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Account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CitiGS.RADRProject@citi.com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Polestar Automotive Holding UK PLC (CUSIP No.: [732105994</w:t>
      </w:r>
      <w:r>
        <w:rPr>
          <w:rFonts w:ascii="Arial" w:cs="Arial" w:eastAsia="Arial" w:hAnsi="Arial"/>
          <w:sz w:val="18"/>
          <w:szCs w:val="18"/>
          <w:color w:val="auto"/>
        </w:rPr>
        <w:t>][</w:t>
      </w:r>
      <w:r>
        <w:rPr>
          <w:rFonts w:ascii="Arial" w:cs="Arial" w:eastAsia="Arial" w:hAnsi="Arial"/>
          <w:sz w:val="18"/>
          <w:szCs w:val="18"/>
          <w:u w:val="single" w:color="auto"/>
          <w:color w:val="auto"/>
        </w:rPr>
        <w:t>732105960] [732105952])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Reference is hereby made to (i) the Deposit Agreement, dated as of June 23, 2022, as amended and supplemented from time to time (as so amended,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and (ii) the Restricted ADS Letter Agreement, dated as of June 23, 2022, as amended and supplemented from time to time (as so amended and supplemented,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95" w:lineRule="exact"/>
        <w:rPr>
          <w:sz w:val="20"/>
          <w:szCs w:val="20"/>
          <w:color w:val="auto"/>
        </w:rPr>
      </w:pPr>
    </w:p>
    <w:p>
      <w:pPr>
        <w:ind w:firstLine="1304"/>
        <w:spacing w:after="0" w:line="277" w:lineRule="auto"/>
        <w:tabs>
          <w:tab w:leader="none" w:pos="245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Standard Withdrawal Certification is being furnished in connection with the withdrawal of Restricted Shares upon surrender of Restricted ADSs to the Depositary.</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2. We acknowledge, or, if we are acting for the account of another person, such person has confirmed to us that it acknowledges, that the Restricted ADSs and the Restricted Shares represented thereby have not been registered under the Securities Act.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App’x 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6" w:name="page117"/>
    <w:bookmarkEnd w:id="116"/>
    <w:p>
      <w:pPr>
        <w:ind w:left="2240" w:hanging="936"/>
        <w:spacing w:after="0"/>
        <w:tabs>
          <w:tab w:leader="none" w:pos="2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certify that either (check one):</w:t>
      </w:r>
    </w:p>
    <w:p>
      <w:pPr>
        <w:spacing w:after="0" w:line="225" w:lineRule="exact"/>
        <w:rPr>
          <w:rFonts w:ascii="Arial" w:cs="Arial" w:eastAsia="Arial" w:hAnsi="Arial"/>
          <w:sz w:val="18"/>
          <w:szCs w:val="18"/>
          <w:color w:val="auto"/>
        </w:rPr>
      </w:pPr>
    </w:p>
    <w:p>
      <w:pPr>
        <w:jc w:val="both"/>
        <w:ind w:left="1300" w:firstLine="652"/>
        <w:spacing w:after="0" w:line="273" w:lineRule="auto"/>
        <w:tabs>
          <w:tab w:leader="none" w:pos="2194"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______ we have sold or otherwise transferred, or agreed to sell or otherwise transfer and at or prior to the time of withdrawal will have sold or otherwise transferred, the Restricted ADSs or the Restricted Shares represented thereby to persons other than US Persons (as defined in Regulation S under the Securities Act) in an offshore transaction (as defined in Regulation S under the Securities Act) in accordance with Rule 904 of Regulation S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spacing w:after="0" w:line="177" w:lineRule="exact"/>
        <w:rPr>
          <w:rFonts w:ascii="Arial" w:cs="Arial" w:eastAsia="Arial" w:hAnsi="Arial"/>
          <w:sz w:val="17"/>
          <w:szCs w:val="17"/>
          <w:color w:val="auto"/>
        </w:rPr>
      </w:pPr>
    </w:p>
    <w:p>
      <w:pPr>
        <w:jc w:val="both"/>
        <w:ind w:left="1300" w:firstLine="652"/>
        <w:spacing w:after="0" w:line="257" w:lineRule="auto"/>
        <w:tabs>
          <w:tab w:leader="none" w:pos="22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______ we have sold or otherwise transferred, or agreed to sell or otherwise transfer and at or prior to the time of withdrawal will have sold or otherwise transferred, the Restricted ADSs or the Restricted Shares represented thereby in a transaction exempt from registration pursuant to Rule 144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spacing w:after="0" w:line="187" w:lineRule="exact"/>
        <w:rPr>
          <w:rFonts w:ascii="Arial" w:cs="Arial" w:eastAsia="Arial" w:hAnsi="Arial"/>
          <w:sz w:val="18"/>
          <w:szCs w:val="18"/>
          <w:color w:val="auto"/>
        </w:rPr>
      </w:pPr>
    </w:p>
    <w:p>
      <w:pPr>
        <w:jc w:val="both"/>
        <w:ind w:left="1300" w:firstLine="652"/>
        <w:spacing w:after="0" w:line="291" w:lineRule="auto"/>
        <w:tabs>
          <w:tab w:leader="none" w:pos="2193" w:val="left"/>
        </w:tabs>
        <w:numPr>
          <w:ilvl w:val="1"/>
          <w:numId w:val="85"/>
        </w:numPr>
        <w:rPr>
          <w:rFonts w:ascii="Arial" w:cs="Arial" w:eastAsia="Arial" w:hAnsi="Arial"/>
          <w:sz w:val="16"/>
          <w:szCs w:val="16"/>
          <w:color w:val="auto"/>
        </w:rPr>
      </w:pPr>
      <w:r>
        <w:rPr>
          <w:rFonts w:ascii="Arial" w:cs="Arial" w:eastAsia="Arial" w:hAnsi="Arial"/>
          <w:sz w:val="16"/>
          <w:szCs w:val="16"/>
          <w:color w:val="auto"/>
        </w:rPr>
        <w:t>______ we will be the beneficial owner of the Restricted Shares upon withdrawal, and, accordingly, we agree that (x) we will not offer, sell, pledge or otherwise transfer the Restricted Shares except (A) in a transaction exempt from registration pursuant to Rule</w:t>
      </w:r>
    </w:p>
    <w:p>
      <w:pPr>
        <w:jc w:val="both"/>
        <w:ind w:left="1300" w:firstLine="4"/>
        <w:spacing w:after="0" w:line="268" w:lineRule="auto"/>
        <w:tabs>
          <w:tab w:leader="none" w:pos="1623" w:val="left"/>
        </w:tabs>
        <w:numPr>
          <w:ilvl w:val="0"/>
          <w:numId w:val="86"/>
        </w:numPr>
        <w:rPr>
          <w:rFonts w:ascii="Arial" w:cs="Arial" w:eastAsia="Arial" w:hAnsi="Arial"/>
          <w:sz w:val="17"/>
          <w:szCs w:val="17"/>
          <w:color w:val="auto"/>
        </w:rPr>
      </w:pPr>
      <w:r>
        <w:rPr>
          <w:rFonts w:ascii="Arial" w:cs="Arial" w:eastAsia="Arial" w:hAnsi="Arial"/>
          <w:sz w:val="17"/>
          <w:szCs w:val="17"/>
          <w:color w:val="auto"/>
        </w:rPr>
        <w:t>under the Securities Act, if available, (B) in an offshore transaction (as defined in Regulation S under the Securities Act) to persons other than U.S. Persons (as defined in Regulation S under the Securities Act) in accordance with Rule 904 of Regulation S under the Securities Act, (C) pursuant to any other available exemption from the registration requirements of the Securities Act, or (D) pursuant to an effective registration statement under the Securities Act, in each case in accordance with any applicable securities laws of the states of the United States, and (y) we will not deposit or cause to be deposited such Restricted Shares into any depositary receipt facility established or maintained by a depositary bank (including any such facility maintained by the Depositary), so long as such Restricted Shares are “Restricted Securities” (within the meaning of given to such term in the Deposit Agreement), except to the extent contemplated in Section 2.14 of the Deposit Agreement (Restricted ADSs).</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certifies that the cancellation of the Restricted ADSs and the withdrawal of the Shares represented thereby does not breach any contractual restrictions applicable to the Restricted ADSs or the undersigned Holder of the Restricted ADSs.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7" w:name="page118"/>
    <w:bookmarkEnd w:id="117"/>
    <w:p>
      <w:pPr>
        <w:jc w:val="both"/>
        <w:spacing w:after="0" w:line="273" w:lineRule="auto"/>
        <w:rPr>
          <w:sz w:val="20"/>
          <w:szCs w:val="20"/>
          <w:color w:val="auto"/>
        </w:rPr>
      </w:pPr>
      <w:r>
        <w:rPr>
          <w:rFonts w:ascii="Arial" w:cs="Arial" w:eastAsia="Arial" w:hAnsi="Arial"/>
          <w:sz w:val="17"/>
          <w:szCs w:val="17"/>
          <w:color w:val="auto"/>
        </w:rPr>
        <w:t>The undersigned hereby instructs the Depositary to cancel the Restricted ADSs specified below, to deliver the Shares represented thereby as specified below and, if applicable, to issue to the undersigned a statement identifying the number of Restricted ADSs held by the undersigned and not cancelled pursuant to these instructions. The undersigned appoints the Depositary and any of its authorized representatives as its attorney to take the actions contemplated above on behalf of the undersigned. The undersigned confirms that applicable fees, taxes and expenses payable under the terms of the Deposit Agreement and the Restricted ADS Letter Agreement in connection the cancellation of Restricted ADSs and the withdrawal of the corresponding Restricted Shares is being made to the Depositary concurrently herewith.</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Name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18"/>
        </w:trPr>
        <w:tc>
          <w:tcPr>
            <w:tcW w:w="3880" w:type="dxa"/>
            <w:vAlign w:val="bottom"/>
          </w:tcPr>
          <w:p>
            <w:pPr>
              <w:ind w:left="180"/>
              <w:spacing w:after="0"/>
              <w:rPr>
                <w:sz w:val="20"/>
                <w:szCs w:val="20"/>
                <w:color w:val="auto"/>
              </w:rPr>
            </w:pPr>
            <w:r>
              <w:rPr>
                <w:rFonts w:ascii="Arial" w:cs="Arial" w:eastAsia="Arial" w:hAnsi="Arial"/>
                <w:sz w:val="18"/>
                <w:szCs w:val="18"/>
                <w:color w:val="auto"/>
                <w:w w:val="93"/>
              </w:rPr>
              <w:t>Social Security Number or Taxpayer Identification</w:t>
            </w:r>
          </w:p>
        </w:tc>
        <w:tc>
          <w:tcPr>
            <w:tcW w:w="7360" w:type="dxa"/>
            <w:vAlign w:val="bottom"/>
          </w:tcPr>
          <w:p>
            <w:pPr>
              <w:spacing w:after="0"/>
              <w:rPr>
                <w:sz w:val="24"/>
                <w:szCs w:val="24"/>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Number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3880" w:type="dxa"/>
            <w:vAlign w:val="bottom"/>
          </w:tcPr>
          <w:p>
            <w:pPr>
              <w:ind w:left="180"/>
              <w:spacing w:after="0"/>
              <w:rPr>
                <w:sz w:val="20"/>
                <w:szCs w:val="20"/>
                <w:color w:val="auto"/>
              </w:rPr>
            </w:pPr>
            <w:r>
              <w:rPr>
                <w:rFonts w:ascii="Arial" w:cs="Arial" w:eastAsia="Arial" w:hAnsi="Arial"/>
                <w:sz w:val="18"/>
                <w:szCs w:val="18"/>
                <w:color w:val="auto"/>
              </w:rPr>
              <w:t>Account Number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3880" w:type="dxa"/>
            <w:vAlign w:val="bottom"/>
          </w:tcPr>
          <w:p>
            <w:pPr>
              <w:ind w:left="180"/>
              <w:spacing w:after="0"/>
              <w:rPr>
                <w:sz w:val="20"/>
                <w:szCs w:val="20"/>
                <w:color w:val="auto"/>
              </w:rPr>
            </w:pPr>
            <w:r>
              <w:rPr>
                <w:rFonts w:ascii="Arial" w:cs="Arial" w:eastAsia="Arial" w:hAnsi="Arial"/>
                <w:sz w:val="18"/>
                <w:szCs w:val="18"/>
                <w:color w:val="auto"/>
              </w:rPr>
              <w:t>Number of Restricted ADSs to be cancelled:</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18"/>
        </w:trPr>
        <w:tc>
          <w:tcPr>
            <w:tcW w:w="3880" w:type="dxa"/>
            <w:vAlign w:val="bottom"/>
          </w:tcPr>
          <w:p>
            <w:pPr>
              <w:ind w:left="180"/>
              <w:spacing w:after="0"/>
              <w:rPr>
                <w:sz w:val="20"/>
                <w:szCs w:val="20"/>
                <w:color w:val="auto"/>
              </w:rPr>
            </w:pPr>
            <w:r>
              <w:rPr>
                <w:rFonts w:ascii="Arial" w:cs="Arial" w:eastAsia="Arial" w:hAnsi="Arial"/>
                <w:sz w:val="18"/>
                <w:szCs w:val="18"/>
                <w:color w:val="auto"/>
              </w:rPr>
              <w:t>Delivery Information for delivery of Shares</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w w:val="93"/>
              </w:rPr>
              <w:t>Represented by Restricted ADSs to be cancelled:</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230"/>
        </w:trPr>
        <w:tc>
          <w:tcPr>
            <w:tcW w:w="3880" w:type="dxa"/>
            <w:vAlign w:val="bottom"/>
          </w:tcPr>
          <w:p>
            <w:pPr>
              <w:spacing w:after="0"/>
              <w:rPr>
                <w:sz w:val="20"/>
                <w:szCs w:val="20"/>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3880" w:type="dxa"/>
            <w:vAlign w:val="bottom"/>
          </w:tcPr>
          <w:p>
            <w:pPr>
              <w:ind w:left="180"/>
              <w:spacing w:after="0"/>
              <w:rPr>
                <w:sz w:val="20"/>
                <w:szCs w:val="20"/>
                <w:color w:val="auto"/>
              </w:rPr>
            </w:pPr>
            <w:r>
              <w:rPr>
                <w:rFonts w:ascii="Arial" w:cs="Arial" w:eastAsia="Arial" w:hAnsi="Arial"/>
                <w:sz w:val="18"/>
                <w:szCs w:val="18"/>
                <w:color w:val="auto"/>
              </w:rPr>
              <w:t>Date:</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18"/>
        </w:trPr>
        <w:tc>
          <w:tcPr>
            <w:tcW w:w="3880" w:type="dxa"/>
            <w:vAlign w:val="bottom"/>
          </w:tcPr>
          <w:p>
            <w:pPr>
              <w:ind w:left="180"/>
              <w:spacing w:after="0"/>
              <w:rPr>
                <w:sz w:val="20"/>
                <w:szCs w:val="20"/>
                <w:color w:val="auto"/>
              </w:rPr>
            </w:pPr>
            <w:r>
              <w:rPr>
                <w:rFonts w:ascii="Arial" w:cs="Arial" w:eastAsia="Arial" w:hAnsi="Arial"/>
                <w:sz w:val="18"/>
                <w:szCs w:val="18"/>
                <w:color w:val="auto"/>
              </w:rPr>
              <w:t>Signature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216"/>
        </w:trPr>
        <w:tc>
          <w:tcPr>
            <w:tcW w:w="388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(Identify Title if Acting in Representative</w:t>
            </w:r>
          </w:p>
        </w:tc>
      </w:tr>
      <w:tr>
        <w:trPr>
          <w:trHeight w:val="230"/>
        </w:trPr>
        <w:tc>
          <w:tcPr>
            <w:tcW w:w="3880" w:type="dxa"/>
            <w:vAlign w:val="bottom"/>
          </w:tcPr>
          <w:p>
            <w:pPr>
              <w:spacing w:after="0"/>
              <w:rPr>
                <w:sz w:val="20"/>
                <w:szCs w:val="20"/>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Capacity)</w:t>
            </w:r>
          </w:p>
        </w:tc>
      </w:tr>
      <w:tr>
        <w:trPr>
          <w:trHeight w:val="567"/>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App’x 3 - 3</w:t>
            </w:r>
          </w:p>
        </w:tc>
      </w:tr>
    </w:tbl>
    <w:p>
      <w:pPr>
        <w:sectPr>
          <w:pgSz w:w="11900" w:h="16838" w:orient="portrait"/>
          <w:cols w:equalWidth="0" w:num="1">
            <w:col w:w="11240"/>
          </w:cols>
          <w:pgMar w:left="320" w:top="773" w:right="339" w:bottom="1440" w:gutter="0" w:footer="0" w:header="0"/>
        </w:sectPr>
      </w:pPr>
    </w:p>
    <w:bookmarkStart w:id="118" w:name="page119"/>
    <w:bookmarkEnd w:id="118"/>
    <w:p>
      <w:pPr>
        <w:ind w:left="4380"/>
        <w:spacing w:after="0"/>
        <w:rPr>
          <w:sz w:val="20"/>
          <w:szCs w:val="20"/>
          <w:color w:val="auto"/>
        </w:rPr>
      </w:pPr>
      <w:r>
        <w:rPr>
          <w:rFonts w:ascii="Arial" w:cs="Arial" w:eastAsia="Arial" w:hAnsi="Arial"/>
          <w:sz w:val="18"/>
          <w:szCs w:val="18"/>
          <w:b w:val="1"/>
          <w:bCs w:val="1"/>
          <w:color w:val="auto"/>
        </w:rPr>
        <w:t>MEDALLION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132320" cy="42945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42945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Medallion Guarantee Stamp </w:t>
      </w:r>
      <w:r>
        <w:rPr>
          <w:rFonts w:ascii="Arial" w:cs="Arial" w:eastAsia="Arial" w:hAnsi="Arial"/>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Name of Firm Issuing Guarantee:_________________________________________________________________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Dated:_______________________________________________________________________________________</w:t>
      </w: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Arial" w:cs="Arial" w:eastAsia="Arial" w:hAnsi="Arial"/>
          <w:sz w:val="18"/>
          <w:szCs w:val="18"/>
          <w:b w:val="1"/>
          <w:bCs w:val="1"/>
          <w:color w:val="auto"/>
        </w:rPr>
        <w:t>A NOTARY PUBLIC SEAL IS NOT ACCEPTABLE.</w:t>
      </w: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App’x 3 - 4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400" w:top="810" w:right="6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APPENDIX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ADS Letter Agreement, dated as of June 23,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Restricted ADS Letter Agreement</w:t>
      </w:r>
      <w:r>
        <w:rPr>
          <w:rFonts w:ascii="Arial" w:cs="Arial" w:eastAsia="Arial" w:hAnsi="Arial"/>
          <w:sz w:val="18"/>
          <w:szCs w:val="18"/>
          <w:b w:val="1"/>
          <w:bCs w:val="1"/>
          <w:color w:val="auto"/>
        </w:rPr>
        <w:t>”), by and between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Polestar Automotive Holding UK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0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RESALE CERTIFICATION AND INSTRUCTION LETTER</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Account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CitiGS.RADRProject@citi.com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Polestar Automotive Holding UK PLC (CUSIP No.: [732105994] [732105960] [732105952])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Reference is hereby made to (i) the Deposit Agreement, dated as of June 23, 2022, as amended and supplemented from time to time (as so amended and supplemented,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and (ii) the Restricted ADS Letter Agreement, dated as of June 23, 2022, as amended and supplemented from time to time (as so amended and supplemented,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Standard Resale Certification and Instruction Letter is being provided in connection with our request to the Depositary to transfer the Restricted ADSs specified below registered in the name of the undersigned or the undersigned's designee in the form of freely transferable ADSs in connection with our sale or transfer of such ADSs in a transaction exempt from registration under the Securities Act or covered by a Registration Statement (the “</w:t>
      </w:r>
      <w:r>
        <w:rPr>
          <w:rFonts w:ascii="Arial" w:cs="Arial" w:eastAsia="Arial" w:hAnsi="Arial"/>
          <w:sz w:val="18"/>
          <w:szCs w:val="18"/>
          <w:u w:val="single" w:color="auto"/>
          <w:color w:val="auto"/>
        </w:rPr>
        <w:t>Sale</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App’x 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ind w:left="1300"/>
        <w:spacing w:after="0"/>
        <w:rPr>
          <w:sz w:val="20"/>
          <w:szCs w:val="20"/>
          <w:color w:val="auto"/>
        </w:rPr>
      </w:pPr>
      <w:r>
        <w:rPr>
          <w:rFonts w:ascii="Arial" w:cs="Arial" w:eastAsia="Arial" w:hAnsi="Arial"/>
          <w:sz w:val="16"/>
          <w:szCs w:val="16"/>
          <w:color w:val="auto"/>
        </w:rPr>
        <w:t>The undersigned certifies that the Sale does not breach any contractual restrictions applicable to the Restricted ADSs or the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further certifies that (please check appropriate box below):</w:t>
      </w:r>
    </w:p>
    <w:p>
      <w:pPr>
        <w:spacing w:after="0" w:line="233" w:lineRule="exact"/>
        <w:rPr>
          <w:sz w:val="20"/>
          <w:szCs w:val="20"/>
          <w:color w:val="auto"/>
        </w:rPr>
      </w:pPr>
    </w:p>
    <w:p>
      <w:pPr>
        <w:jc w:val="both"/>
        <w:ind w:firstLine="1304"/>
        <w:spacing w:after="0" w:line="228" w:lineRule="exact"/>
        <w:tabs>
          <w:tab w:leader="none" w:pos="1416" w:val="left"/>
        </w:tabs>
        <w:numPr>
          <w:ilvl w:val="0"/>
          <w:numId w:val="87"/>
        </w:numPr>
        <w:rPr>
          <w:rFonts w:ascii="Arial" w:cs="Arial" w:eastAsia="Arial" w:hAnsi="Arial"/>
          <w:sz w:val="30"/>
          <w:szCs w:val="30"/>
          <w:color w:val="auto"/>
          <w:vertAlign w:val="superscript"/>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Sale Pursuant to Resale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(x) the Sale pursuant to which its Restricted ADSs are being sold is covered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under the Securities Act that has been declared effective by the Commission and is currently in effect, (y) the ADSs to be delivered upon such sale are not “Restricted Securities” (within the meaning of Rule 144(a)(3) under the Securities Act), and (z) the undersigned has satisfied all applicable prospectus delivery requirements under the Securities Act;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firstLine="1304"/>
        <w:spacing w:after="0" w:line="220" w:lineRule="exact"/>
        <w:tabs>
          <w:tab w:leader="none" w:pos="1534" w:val="left"/>
        </w:tabs>
        <w:numPr>
          <w:ilvl w:val="0"/>
          <w:numId w:val="88"/>
        </w:numPr>
        <w:rPr>
          <w:rFonts w:ascii="Arial" w:cs="Arial" w:eastAsia="Arial" w:hAnsi="Arial"/>
          <w:sz w:val="17"/>
          <w:szCs w:val="17"/>
          <w:b w:val="1"/>
          <w:bCs w:val="1"/>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Sale Exempt from Registration (Post Six Months Sales only -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(v) the Restricted ADSs to be transferred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Restricted Shares represented thereby are held by an Affiliate of the Company or a person who has been an Affiliate of the Company during the preceding three months, (w) at least </w:t>
      </w:r>
      <w:r>
        <w:rPr>
          <w:rFonts w:ascii="Arial" w:cs="Arial" w:eastAsia="Arial" w:hAnsi="Arial"/>
          <w:sz w:val="17"/>
          <w:szCs w:val="17"/>
          <w:b w:val="1"/>
          <w:bCs w:val="1"/>
          <w:u w:val="single" w:color="auto"/>
          <w:color w:val="auto"/>
        </w:rPr>
        <w:t>six months</w:t>
      </w:r>
      <w:r>
        <w:rPr>
          <w:rFonts w:ascii="Arial" w:cs="Arial" w:eastAsia="Arial" w:hAnsi="Arial"/>
          <w:sz w:val="17"/>
          <w:szCs w:val="17"/>
          <w:color w:val="auto"/>
        </w:rPr>
        <w:t xml:space="preserve"> has elapsed since the Restricted Shares represented by such Restricted ADSs were acquired from the Company or an Affiliate of the Company, (x) the Company is, and has been for a period of at least 90 days immediately prior to the sale has been, subject to the reporting requirements of Sections 13 or 15(d)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has filed all required reports under Sections 13 and 15(d) of the Exchange Act (as applicable) during the 12 months preceding the sale (other than Form 6-K reports), (y) the Restricted ADSs to be transferred and the Restricted Shares represented thereby shall be so transferred in unsolicited brokers’ transactions, directly with a market maker, or in riskless principal transactions, in each case as defined in, and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firstLine="1304"/>
        <w:spacing w:after="0" w:line="224" w:lineRule="exact"/>
        <w:tabs>
          <w:tab w:leader="none" w:pos="1521" w:val="left"/>
        </w:tabs>
        <w:numPr>
          <w:ilvl w:val="0"/>
          <w:numId w:val="89"/>
        </w:numPr>
        <w:rPr>
          <w:rFonts w:ascii="Arial" w:cs="Arial" w:eastAsia="Arial" w:hAnsi="Arial"/>
          <w:sz w:val="17"/>
          <w:szCs w:val="17"/>
          <w:b w:val="1"/>
          <w:bCs w:val="1"/>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Sale Exempt from Registration (Post Six Months Sales only – Non-Affiliate)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(x) the Restricted ADSs to be transferred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Restricted Shares represented thereby are not held by an Affiliate of the Company or a person who has been an Affiliate of the Company during the preceding three months, (y) at least </w:t>
      </w:r>
      <w:r>
        <w:rPr>
          <w:rFonts w:ascii="Arial" w:cs="Arial" w:eastAsia="Arial" w:hAnsi="Arial"/>
          <w:sz w:val="17"/>
          <w:szCs w:val="17"/>
          <w:b w:val="1"/>
          <w:bCs w:val="1"/>
          <w:u w:val="single" w:color="auto"/>
          <w:color w:val="auto"/>
        </w:rPr>
        <w:t>six months</w:t>
      </w:r>
      <w:r>
        <w:rPr>
          <w:rFonts w:ascii="Arial" w:cs="Arial" w:eastAsia="Arial" w:hAnsi="Arial"/>
          <w:sz w:val="17"/>
          <w:szCs w:val="17"/>
          <w:color w:val="auto"/>
        </w:rPr>
        <w:t xml:space="preserve"> has elapsed since the Restricted Shares represented by such Restricted ADSs were acquired from the Company or an Affiliate of the Company, and (z) the Company is, and has been for a period of at least 90 days immediately prior to the sale has been, subject to the reporting requirements of Sections 13 or 15(d) of the Exchange Act, and has filed all required reports under Sections 13 and 15(d) of the Exchange Act (as applicable) during the 12 months preceding the sale (other than Form 6-K reports);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ind w:left="120" w:hanging="112"/>
        <w:spacing w:after="0" w:line="232" w:lineRule="auto"/>
        <w:tabs>
          <w:tab w:leader="none" w:pos="120" w:val="left"/>
        </w:tabs>
        <w:numPr>
          <w:ilvl w:val="0"/>
          <w:numId w:val="90"/>
        </w:numPr>
        <w:rPr>
          <w:rFonts w:ascii="Arial" w:cs="Arial" w:eastAsia="Arial" w:hAnsi="Arial"/>
          <w:sz w:val="30"/>
          <w:szCs w:val="30"/>
          <w:color w:val="auto"/>
          <w:vertAlign w:val="superscript"/>
        </w:rPr>
      </w:pPr>
      <w:r>
        <w:rPr>
          <w:rFonts w:ascii="Arial" w:cs="Arial" w:eastAsia="Arial" w:hAnsi="Arial"/>
          <w:sz w:val="18"/>
          <w:szCs w:val="18"/>
          <w:color w:val="auto"/>
        </w:rPr>
        <w:t>The Company may have delivered the requisite opinion of counsel to cover this transaction to the Depositary.</w:t>
      </w:r>
    </w:p>
    <w:p>
      <w:pPr>
        <w:spacing w:after="0" w:line="27" w:lineRule="exact"/>
        <w:rPr>
          <w:sz w:val="20"/>
          <w:szCs w:val="20"/>
          <w:color w:val="auto"/>
        </w:rPr>
      </w:pPr>
    </w:p>
    <w:p>
      <w:pPr>
        <w:ind w:left="5200" w:right="1360" w:hanging="5192"/>
        <w:spacing w:after="0" w:line="242" w:lineRule="auto"/>
        <w:tabs>
          <w:tab w:leader="none" w:pos="193" w:val="left"/>
        </w:tabs>
        <w:numPr>
          <w:ilvl w:val="0"/>
          <w:numId w:val="91"/>
        </w:numPr>
        <w:rPr>
          <w:rFonts w:ascii="Arial" w:cs="Arial" w:eastAsia="Arial" w:hAnsi="Arial"/>
          <w:sz w:val="30"/>
          <w:szCs w:val="30"/>
          <w:color w:val="auto"/>
          <w:vertAlign w:val="superscript"/>
        </w:rPr>
      </w:pPr>
      <w:r>
        <w:rPr>
          <w:rFonts w:ascii="Arial" w:cs="Arial" w:eastAsia="Arial" w:hAnsi="Arial"/>
          <w:sz w:val="18"/>
          <w:szCs w:val="18"/>
          <w:color w:val="auto"/>
        </w:rPr>
        <w:t>The delivery of the requisite opinion of counsel to cover this transaction is the sole responsibility of the selling Restricted ADS holder. App’x 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1" w:name="page122"/>
    <w:bookmarkEnd w:id="121"/>
    <w:p>
      <w:pPr>
        <w:ind w:left="1300"/>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firstLine="1304"/>
        <w:spacing w:after="0" w:line="221" w:lineRule="exact"/>
        <w:tabs>
          <w:tab w:leader="none" w:pos="1548" w:val="left"/>
        </w:tabs>
        <w:numPr>
          <w:ilvl w:val="0"/>
          <w:numId w:val="92"/>
        </w:numPr>
        <w:rPr>
          <w:rFonts w:ascii="Arial" w:cs="Arial" w:eastAsia="Arial" w:hAnsi="Arial"/>
          <w:sz w:val="18"/>
          <w:szCs w:val="18"/>
          <w:b w:val="1"/>
          <w:bCs w:val="1"/>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Sale Exempt from Registration (Post One Year Sales only -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(w) the Restricted ADSs to be transferred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Shares represented thereby are held by an Affiliate of the Company or a person who has been an Affiliate of the Company during the preceding three months, (x) at least </w:t>
      </w:r>
      <w:r>
        <w:rPr>
          <w:rFonts w:ascii="Arial" w:cs="Arial" w:eastAsia="Arial" w:hAnsi="Arial"/>
          <w:sz w:val="18"/>
          <w:szCs w:val="18"/>
          <w:b w:val="1"/>
          <w:bCs w:val="1"/>
          <w:u w:val="single" w:color="auto"/>
          <w:color w:val="auto"/>
        </w:rPr>
        <w:t>one year</w:t>
      </w:r>
      <w:r>
        <w:rPr>
          <w:rFonts w:ascii="Arial" w:cs="Arial" w:eastAsia="Arial" w:hAnsi="Arial"/>
          <w:sz w:val="18"/>
          <w:szCs w:val="18"/>
          <w:color w:val="auto"/>
        </w:rPr>
        <w:t xml:space="preserve"> has elapsed since the Restricted Shares represented by such Restricted ADSs were acquired from the Company or an Affiliate of the Company, (y) the Restricted ADSs to be transferred and the Restricted Shares represented thereby shall be so transferred in unsolicited brokers’ transactions, directly with a market maker, or in riskless principal transactions, in each case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firstLine="1304"/>
        <w:spacing w:after="0" w:line="228" w:lineRule="exact"/>
        <w:tabs>
          <w:tab w:leader="none" w:pos="1521" w:val="left"/>
        </w:tabs>
        <w:numPr>
          <w:ilvl w:val="0"/>
          <w:numId w:val="9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Sale Exempt from Registration (Post One Year Sales only – Non-Affiliate)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(x) the Restricted ADSs to be transferred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Shares represented thereby are not held by an Affiliate of the Company or a person who has been an Affiliate of the Company during the preceding three months, and (y) at least </w:t>
      </w:r>
      <w:r>
        <w:rPr>
          <w:rFonts w:ascii="Arial" w:cs="Arial" w:eastAsia="Arial" w:hAnsi="Arial"/>
          <w:sz w:val="18"/>
          <w:szCs w:val="18"/>
          <w:b w:val="1"/>
          <w:bCs w:val="1"/>
          <w:u w:val="single" w:color="auto"/>
          <w:color w:val="auto"/>
        </w:rPr>
        <w:t>one year</w:t>
      </w:r>
      <w:r>
        <w:rPr>
          <w:rFonts w:ascii="Arial" w:cs="Arial" w:eastAsia="Arial" w:hAnsi="Arial"/>
          <w:sz w:val="18"/>
          <w:szCs w:val="18"/>
          <w:color w:val="auto"/>
        </w:rPr>
        <w:t xml:space="preserve"> has elapsed since the Restricted Shares represented by such Restricted ADSs were acquired from the Company or an Affiliate of the Company;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29" w:lineRule="exact"/>
        <w:rPr>
          <w:sz w:val="20"/>
          <w:szCs w:val="20"/>
          <w:color w:val="auto"/>
        </w:rPr>
      </w:pPr>
    </w:p>
    <w:p>
      <w:pPr>
        <w:jc w:val="both"/>
        <w:ind w:firstLine="1296"/>
        <w:spacing w:after="0" w:line="233" w:lineRule="exact"/>
        <w:rPr>
          <w:sz w:val="20"/>
          <w:szCs w:val="20"/>
          <w:color w:val="auto"/>
        </w:rPr>
      </w:pPr>
      <w:r>
        <w:rPr>
          <w:rFonts w:ascii="Arial" w:cs="Arial" w:eastAsia="Arial" w:hAnsi="Arial"/>
          <w:sz w:val="28"/>
          <w:szCs w:val="28"/>
          <w:color w:val="auto"/>
          <w:vertAlign w:val="superscript"/>
        </w:rPr>
        <w:t>**</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Sale Exempt from Registration (Sales other than Post Six Months Sales or Post One Year Sales)</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ADSs to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and the Restricted Shares represented thereby are being sold in a transaction exempt from registration under the Securities Act and the ADSs to be delivered upon transfer are not “Restricted Securities” (within the meaning of Rule 144(a)(3) under the Securities 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04" w:lineRule="exact"/>
        <w:rPr>
          <w:sz w:val="20"/>
          <w:szCs w:val="20"/>
          <w:color w:val="auto"/>
        </w:rPr>
      </w:pPr>
    </w:p>
    <w:p>
      <w:pPr>
        <w:ind w:left="5200" w:right="1360" w:hanging="5192"/>
        <w:spacing w:after="0" w:line="242" w:lineRule="auto"/>
        <w:tabs>
          <w:tab w:leader="none" w:pos="193"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color w:val="auto"/>
        </w:rPr>
        <w:t>The delivery of the requisite opinion of counsel to cover this transaction is the sole responsibility of the selling Restricted ADS holder. App’x 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18"/>
          <w:szCs w:val="18"/>
          <w:color w:val="auto"/>
        </w:rPr>
        <w:t>OR</w:t>
      </w:r>
    </w:p>
    <w:p>
      <w:pPr>
        <w:spacing w:after="0" w:line="229" w:lineRule="exact"/>
        <w:rPr>
          <w:sz w:val="20"/>
          <w:szCs w:val="20"/>
          <w:color w:val="auto"/>
        </w:rPr>
      </w:pPr>
    </w:p>
    <w:p>
      <w:pPr>
        <w:jc w:val="both"/>
        <w:ind w:firstLine="1296"/>
        <w:spacing w:after="0" w:line="233" w:lineRule="exact"/>
        <w:rPr>
          <w:sz w:val="20"/>
          <w:szCs w:val="20"/>
          <w:color w:val="auto"/>
        </w:rPr>
      </w:pPr>
      <w:r>
        <w:rPr>
          <w:rFonts w:ascii="Arial" w:cs="Arial" w:eastAsia="Arial" w:hAnsi="Arial"/>
          <w:sz w:val="29"/>
          <w:szCs w:val="29"/>
          <w:color w:val="auto"/>
          <w:vertAlign w:val="superscript"/>
        </w:rPr>
        <w:t>**</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Transfers Exempt from Registration (other than sales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ADSs to be transferred and the 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thereby are being transferred in a transaction exempt from registration under the Securities Act and the ADSs to be delivered upon transfer are not “Restricted Securities” (within the meaning of Rule 144(a)(3) under the Securities Act);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164" w:lineRule="exact"/>
        <w:rPr>
          <w:sz w:val="20"/>
          <w:szCs w:val="20"/>
          <w:color w:val="auto"/>
        </w:rPr>
      </w:pPr>
    </w:p>
    <w:p>
      <w:pPr>
        <w:ind w:left="1300"/>
        <w:spacing w:after="0" w:line="334" w:lineRule="exact"/>
        <w:rPr>
          <w:sz w:val="20"/>
          <w:szCs w:val="20"/>
          <w:color w:val="auto"/>
        </w:rPr>
      </w:pPr>
      <w:r>
        <w:rPr>
          <w:rFonts w:ascii="Arial" w:cs="Arial" w:eastAsia="Arial" w:hAnsi="Arial"/>
          <w:sz w:val="29"/>
          <w:szCs w:val="29"/>
          <w:color w:val="auto"/>
          <w:vertAlign w:val="superscript"/>
        </w:rPr>
        <w:t>**</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Other</w:t>
      </w:r>
      <w:r>
        <w:rPr>
          <w:rFonts w:ascii="Arial" w:cs="Arial" w:eastAsia="Arial" w:hAnsi="Arial"/>
          <w:sz w:val="18"/>
          <w:szCs w:val="18"/>
          <w:b w:val="1"/>
          <w:bCs w:val="1"/>
          <w:color w:val="auto"/>
        </w:rPr>
        <w:t>: _______________________________________________</w:t>
      </w:r>
      <w:r>
        <w:rPr>
          <w:rFonts w:ascii="Arial" w:cs="Arial" w:eastAsia="Arial" w:hAnsi="Arial"/>
          <w:sz w:val="18"/>
          <w:szCs w:val="18"/>
          <w:color w:val="auto"/>
        </w:rPr>
        <w:t>.</w:t>
      </w:r>
    </w:p>
    <w:p>
      <w:pPr>
        <w:ind w:left="3580"/>
        <w:spacing w:after="0"/>
        <w:rPr>
          <w:sz w:val="20"/>
          <w:szCs w:val="20"/>
          <w:color w:val="auto"/>
        </w:rPr>
      </w:pPr>
      <w:r>
        <w:rPr>
          <w:rFonts w:ascii="Arial" w:cs="Arial" w:eastAsia="Arial" w:hAnsi="Arial"/>
          <w:sz w:val="18"/>
          <w:szCs w:val="18"/>
          <w:b w:val="1"/>
          <w:bCs w:val="1"/>
          <w:color w:val="auto"/>
        </w:rPr>
        <w:t>[Please fill in details]</w:t>
      </w:r>
    </w:p>
    <w:p>
      <w:pPr>
        <w:spacing w:after="0" w:line="205" w:lineRule="exact"/>
        <w:rPr>
          <w:sz w:val="20"/>
          <w:szCs w:val="20"/>
          <w:color w:val="auto"/>
        </w:rPr>
      </w:pPr>
    </w:p>
    <w:p>
      <w:pPr>
        <w:ind w:left="660" w:right="400" w:firstLine="648"/>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b w:val="1"/>
          <w:bCs w:val="1"/>
          <w:i w:val="1"/>
          <w:iCs w:val="1"/>
          <w:color w:val="auto"/>
        </w:rPr>
        <w:t>The Restricted ADSs and the Restricted Shares represented thereby are to be transferred in a transaction exempt from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registration under the Securities Act so that the ADSs to be delivered upon transfer are not “Restricted Securities” (within the meaning of Rule 144(a)(3) under the Securities Act)</w:t>
      </w:r>
      <w:r>
        <w:rPr>
          <w:rFonts w:ascii="Arial" w:cs="Arial" w:eastAsia="Arial" w:hAnsi="Arial"/>
          <w:sz w:val="18"/>
          <w:szCs w:val="18"/>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that the Depositary:</w:t>
      </w:r>
    </w:p>
    <w:p>
      <w:pPr>
        <w:spacing w:after="0" w:line="225" w:lineRule="exact"/>
        <w:rPr>
          <w:sz w:val="20"/>
          <w:szCs w:val="20"/>
          <w:color w:val="auto"/>
        </w:rPr>
      </w:pPr>
    </w:p>
    <w:p>
      <w:pPr>
        <w:ind w:left="2600" w:hanging="648"/>
        <w:spacing w:after="0" w:line="277" w:lineRule="auto"/>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debit from the undersigned's account specified below, for the issuance of unrestricted ADSs, the following number of Restricted ADSs:</w:t>
      </w:r>
    </w:p>
    <w:p>
      <w:pPr>
        <w:spacing w:after="0" w:line="17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Restricted ADSs (CUSIP No.: __________), and</w:t>
      </w:r>
    </w:p>
    <w:p>
      <w:pPr>
        <w:spacing w:after="0" w:line="211" w:lineRule="exact"/>
        <w:rPr>
          <w:sz w:val="20"/>
          <w:szCs w:val="20"/>
          <w:color w:val="auto"/>
        </w:rPr>
      </w:pPr>
    </w:p>
    <w:p>
      <w:pPr>
        <w:ind w:left="2600" w:right="100" w:hanging="648"/>
        <w:spacing w:after="0" w:line="277" w:lineRule="auto"/>
        <w:tabs>
          <w:tab w:leader="none" w:pos="2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following the debit of the Restricted ADSs as contemplated in (i) above, issue and deliver “free” the following number of ADSs:</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(CUSIP No.: 732105201)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ind w:left="5200" w:right="1320" w:hanging="5192"/>
        <w:spacing w:after="0" w:line="402" w:lineRule="auto"/>
        <w:tabs>
          <w:tab w:leader="none" w:pos="2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delivery of the requisite opinion of counsel to cover this transaction is the sole responsibility of the selling Restricted ADS holder. App’x 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to the person(s) identified below:</w:t>
      </w:r>
    </w:p>
    <w:p>
      <w:pPr>
        <w:spacing w:after="0" w:line="225" w:lineRule="exact"/>
        <w:rPr>
          <w:sz w:val="20"/>
          <w:szCs w:val="20"/>
          <w:color w:val="auto"/>
        </w:rPr>
      </w:pPr>
    </w:p>
    <w:p>
      <w:pPr>
        <w:ind w:left="880" w:hanging="440"/>
        <w:spacing w:after="0"/>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ADSs are to be issued and delivered by means of book-entry transfer to the DTC account of the undersigned:</w:t>
      </w:r>
    </w:p>
    <w:p>
      <w:pPr>
        <w:spacing w:after="0" w:line="24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 of DTC Participant acting for undersigned: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w:t>
      </w:r>
    </w:p>
    <w:p>
      <w:pPr>
        <w:sectPr>
          <w:pgSz w:w="11900" w:h="16838" w:orient="portrait"/>
          <w:cols w:equalWidth="0" w:num="1">
            <w:col w:w="11240"/>
          </w:cols>
          <w:pgMar w:left="320" w:top="773" w:right="339" w:bottom="1440" w:gutter="0" w:footer="0" w:header="0"/>
        </w:sectPr>
      </w:pP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DTC Participant Account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00" w:lineRule="exact"/>
        <w:rPr>
          <w:sz w:val="20"/>
          <w:szCs w:val="20"/>
          <w:color w:val="auto"/>
        </w:rPr>
      </w:pPr>
    </w:p>
    <w:p>
      <w:pPr>
        <w:sectPr>
          <w:pgSz w:w="11900" w:h="16838" w:orient="portrait"/>
          <w:cols w:equalWidth="0" w:num="2">
            <w:col w:w="4900" w:space="720"/>
            <w:col w:w="5620"/>
          </w:cols>
          <w:pgMar w:left="320" w:top="773" w:right="339" w:bottom="1440" w:gutter="0" w:footer="0" w:header="0"/>
          <w:type w:val="continuous"/>
        </w:sectPr>
      </w:pPr>
    </w:p>
    <w:p>
      <w:pPr>
        <w:spacing w:after="0" w:line="48"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Account No. for undersigned at DTC Participant (f/b/o information):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47" w:lineRule="exact"/>
        <w:rPr>
          <w:sz w:val="20"/>
          <w:szCs w:val="20"/>
          <w:color w:val="auto"/>
        </w:rPr>
      </w:pPr>
    </w:p>
    <w:p>
      <w:pPr>
        <w:sectPr>
          <w:pgSz w:w="11900" w:h="16838" w:orient="portrait"/>
          <w:cols w:equalWidth="0" w:num="2">
            <w:col w:w="5360" w:space="260"/>
            <w:col w:w="5620"/>
          </w:cols>
          <w:pgMar w:left="320" w:top="773"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Onward Delivery Instructions of undersigned: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w:t>
      </w:r>
    </w:p>
    <w:p>
      <w:pPr>
        <w:spacing w:after="0" w:line="200" w:lineRule="exact"/>
        <w:rPr>
          <w:sz w:val="20"/>
          <w:szCs w:val="20"/>
          <w:color w:val="auto"/>
        </w:rPr>
      </w:pPr>
    </w:p>
    <w:p>
      <w:pPr>
        <w:sectPr>
          <w:pgSz w:w="11900" w:h="16838" w:orient="portrait"/>
          <w:cols w:equalWidth="0" w:num="2">
            <w:col w:w="4900" w:space="720"/>
            <w:col w:w="5620"/>
          </w:cols>
          <w:pgMar w:left="320" w:top="773" w:right="339" w:bottom="1440" w:gutter="0" w:footer="0" w:header="0"/>
          <w:type w:val="continuous"/>
        </w:sectPr>
      </w:pPr>
    </w:p>
    <w:p>
      <w:pPr>
        <w:spacing w:after="0" w:line="4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Contact person at DTC Participant: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00" w:lineRule="exact"/>
        <w:rPr>
          <w:sz w:val="20"/>
          <w:szCs w:val="20"/>
          <w:color w:val="auto"/>
        </w:rPr>
      </w:pPr>
    </w:p>
    <w:p>
      <w:pPr>
        <w:sectPr>
          <w:pgSz w:w="11900" w:h="16838" w:orient="portrait"/>
          <w:cols w:equalWidth="0" w:num="2">
            <w:col w:w="4900" w:space="720"/>
            <w:col w:w="5620"/>
          </w:cols>
          <w:pgMar w:left="320" w:top="773" w:right="339" w:bottom="1440" w:gutter="0" w:footer="0" w:header="0"/>
          <w:type w:val="continuous"/>
        </w:sectPr>
      </w:pPr>
    </w:p>
    <w:p>
      <w:pPr>
        <w:spacing w:after="0" w:line="48"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Daytime telephone number of contact person at DTC Participant: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247" w:lineRule="exact"/>
        <w:rPr>
          <w:sz w:val="20"/>
          <w:szCs w:val="20"/>
          <w:color w:val="auto"/>
        </w:rPr>
      </w:pPr>
    </w:p>
    <w:p>
      <w:pPr>
        <w:sectPr>
          <w:pgSz w:w="11900" w:h="16838" w:orient="portrait"/>
          <w:cols w:equalWidth="0" w:num="2">
            <w:col w:w="5240" w:space="380"/>
            <w:col w:w="5620"/>
          </w:cols>
          <w:pgMar w:left="320" w:top="773" w:right="339" w:bottom="1440" w:gutter="0" w:footer="0" w:header="0"/>
          <w:type w:val="continuous"/>
        </w:sectPr>
      </w:pPr>
    </w:p>
    <w:p>
      <w:pPr>
        <w:ind w:left="88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ADSs are to be issued delivered in the form of Uncertificated ADSs or in the form of an ADR:</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Name of Purchaser/Transferee:</w:t>
            </w:r>
          </w:p>
        </w:tc>
        <w:tc>
          <w:tcPr>
            <w:tcW w:w="3080" w:type="dxa"/>
            <w:vAlign w:val="bottom"/>
          </w:tcPr>
          <w:p>
            <w:pPr>
              <w:jc w:val="right"/>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Street Address:</w:t>
            </w:r>
          </w:p>
        </w:tc>
        <w:tc>
          <w:tcPr>
            <w:tcW w:w="3080" w:type="dxa"/>
            <w:vAlign w:val="bottom"/>
          </w:tcPr>
          <w:p>
            <w:pPr>
              <w:jc w:val="right"/>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City, State, and Country:</w:t>
            </w:r>
          </w:p>
        </w:tc>
        <w:tc>
          <w:tcPr>
            <w:tcW w:w="3080" w:type="dxa"/>
            <w:vAlign w:val="bottom"/>
          </w:tcPr>
          <w:p>
            <w:pPr>
              <w:jc w:val="right"/>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Nationality:</w:t>
            </w:r>
          </w:p>
        </w:tc>
        <w:tc>
          <w:tcPr>
            <w:tcW w:w="3080" w:type="dxa"/>
            <w:vAlign w:val="bottom"/>
          </w:tcPr>
          <w:p>
            <w:pPr>
              <w:jc w:val="right"/>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Social Security or Tax Identification Number:</w:t>
            </w:r>
          </w:p>
        </w:tc>
        <w:tc>
          <w:tcPr>
            <w:tcW w:w="3080" w:type="dxa"/>
            <w:vAlign w:val="bottom"/>
            <w:vMerge w:val="restart"/>
          </w:tcPr>
          <w:p>
            <w:pPr>
              <w:jc w:val="right"/>
              <w:spacing w:after="0"/>
              <w:rPr>
                <w:sz w:val="20"/>
                <w:szCs w:val="20"/>
                <w:color w:val="auto"/>
              </w:rPr>
            </w:pPr>
            <w:r>
              <w:rPr>
                <w:rFonts w:ascii="Arial" w:cs="Arial" w:eastAsia="Arial" w:hAnsi="Arial"/>
                <w:sz w:val="18"/>
                <w:szCs w:val="18"/>
                <w:color w:val="auto"/>
              </w:rPr>
              <w:t>_____________________________</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undersigned hereby instructs the Depositary to cancel the Restricted ADSs to be transferred in the form of freely transferable ADSs and, if applicable, to issue to the undersigned a statement identifying the number of Restricted ADSs held by the undersigned so transferred. The undersigned irrevocably appoints the Depositary and any of its authorized representatives as its attorney to take the actions contemplated above on behalf of the undersigned. The undersigned confirms that applicable fees, taxes and expenses payable under the terms of the Deposit Agreement and the Restricted ADS Letter Agreement in connection the cancellation of Restricted ADSs and the issuance of ADSs is being made to the Depositary concurrently herewith.</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Name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18"/>
        </w:trPr>
        <w:tc>
          <w:tcPr>
            <w:tcW w:w="3880" w:type="dxa"/>
            <w:vAlign w:val="bottom"/>
          </w:tcPr>
          <w:p>
            <w:pPr>
              <w:ind w:left="180"/>
              <w:spacing w:after="0"/>
              <w:rPr>
                <w:sz w:val="20"/>
                <w:szCs w:val="20"/>
                <w:color w:val="auto"/>
              </w:rPr>
            </w:pPr>
            <w:r>
              <w:rPr>
                <w:rFonts w:ascii="Arial" w:cs="Arial" w:eastAsia="Arial" w:hAnsi="Arial"/>
                <w:sz w:val="18"/>
                <w:szCs w:val="18"/>
                <w:color w:val="auto"/>
                <w:w w:val="93"/>
              </w:rPr>
              <w:t>Social Security Number or Taxpayer Identification</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Number of Owner:</w:t>
            </w:r>
          </w:p>
        </w:tc>
        <w:tc>
          <w:tcPr>
            <w:tcW w:w="7360" w:type="dxa"/>
            <w:vAlign w:val="bottom"/>
          </w:tcPr>
          <w:p>
            <w:pPr>
              <w:spacing w:after="0"/>
              <w:rPr>
                <w:sz w:val="20"/>
                <w:szCs w:val="20"/>
                <w:color w:val="auto"/>
              </w:rPr>
            </w:pPr>
          </w:p>
        </w:tc>
      </w:tr>
      <w:tr>
        <w:trPr>
          <w:trHeight w:val="432"/>
        </w:trPr>
        <w:tc>
          <w:tcPr>
            <w:tcW w:w="3880" w:type="dxa"/>
            <w:vAlign w:val="bottom"/>
          </w:tcPr>
          <w:p>
            <w:pPr>
              <w:ind w:left="180"/>
              <w:spacing w:after="0"/>
              <w:rPr>
                <w:sz w:val="20"/>
                <w:szCs w:val="20"/>
                <w:color w:val="auto"/>
              </w:rPr>
            </w:pPr>
            <w:r>
              <w:rPr>
                <w:rFonts w:ascii="Arial" w:cs="Arial" w:eastAsia="Arial" w:hAnsi="Arial"/>
                <w:sz w:val="18"/>
                <w:szCs w:val="18"/>
                <w:color w:val="auto"/>
              </w:rPr>
              <w:t>Account Number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3880" w:type="dxa"/>
            <w:vAlign w:val="bottom"/>
          </w:tcPr>
          <w:p>
            <w:pPr>
              <w:ind w:left="180"/>
              <w:spacing w:after="0"/>
              <w:rPr>
                <w:sz w:val="20"/>
                <w:szCs w:val="20"/>
                <w:color w:val="auto"/>
              </w:rPr>
            </w:pPr>
            <w:r>
              <w:rPr>
                <w:rFonts w:ascii="Arial" w:cs="Arial" w:eastAsia="Arial" w:hAnsi="Arial"/>
                <w:sz w:val="18"/>
                <w:szCs w:val="18"/>
                <w:color w:val="auto"/>
              </w:rPr>
              <w:t>Date:</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418"/>
        </w:trPr>
        <w:tc>
          <w:tcPr>
            <w:tcW w:w="3880" w:type="dxa"/>
            <w:vAlign w:val="bottom"/>
          </w:tcPr>
          <w:p>
            <w:pPr>
              <w:ind w:left="180"/>
              <w:spacing w:after="0"/>
              <w:rPr>
                <w:sz w:val="20"/>
                <w:szCs w:val="20"/>
                <w:color w:val="auto"/>
              </w:rPr>
            </w:pPr>
            <w:r>
              <w:rPr>
                <w:rFonts w:ascii="Arial" w:cs="Arial" w:eastAsia="Arial" w:hAnsi="Arial"/>
                <w:sz w:val="18"/>
                <w:szCs w:val="18"/>
                <w:color w:val="auto"/>
              </w:rPr>
              <w:t>Signature of Owner:</w:t>
            </w:r>
          </w:p>
        </w:tc>
        <w:tc>
          <w:tcPr>
            <w:tcW w:w="7360" w:type="dxa"/>
            <w:vAlign w:val="bottom"/>
          </w:tcPr>
          <w:p>
            <w:pPr>
              <w:ind w:left="80"/>
              <w:spacing w:after="0"/>
              <w:rPr>
                <w:sz w:val="20"/>
                <w:szCs w:val="20"/>
                <w:color w:val="auto"/>
              </w:rPr>
            </w:pPr>
            <w:r>
              <w:rPr>
                <w:rFonts w:ascii="Arial" w:cs="Arial" w:eastAsia="Arial" w:hAnsi="Arial"/>
                <w:sz w:val="18"/>
                <w:szCs w:val="18"/>
                <w:color w:val="auto"/>
              </w:rPr>
              <w:t>__________________________________</w:t>
            </w:r>
          </w:p>
        </w:tc>
      </w:tr>
      <w:tr>
        <w:trPr>
          <w:trHeight w:val="216"/>
        </w:trPr>
        <w:tc>
          <w:tcPr>
            <w:tcW w:w="388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(Identify Title if Acting in Representative</w:t>
            </w:r>
          </w:p>
        </w:tc>
      </w:tr>
      <w:tr>
        <w:trPr>
          <w:trHeight w:val="230"/>
        </w:trPr>
        <w:tc>
          <w:tcPr>
            <w:tcW w:w="3880" w:type="dxa"/>
            <w:vAlign w:val="bottom"/>
          </w:tcPr>
          <w:p>
            <w:pPr>
              <w:spacing w:after="0"/>
              <w:rPr>
                <w:sz w:val="20"/>
                <w:szCs w:val="20"/>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Capacity)</w:t>
            </w:r>
          </w:p>
        </w:tc>
      </w:tr>
      <w:tr>
        <w:trPr>
          <w:trHeight w:val="567"/>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App’x 4 - 5</w:t>
            </w:r>
          </w:p>
        </w:tc>
      </w:tr>
    </w:tbl>
    <w:p>
      <w:pPr>
        <w:sectPr>
          <w:pgSz w:w="11900" w:h="16838" w:orient="portrait"/>
          <w:cols w:equalWidth="0" w:num="1">
            <w:col w:w="11240"/>
          </w:cols>
          <w:pgMar w:left="320" w:top="773" w:right="3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FORM OF SERIES EXHIBIT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ADS Letter Agreement, dated as of June 23,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Restricted ADS Letter Agreement</w:t>
      </w:r>
      <w:r>
        <w:rPr>
          <w:rFonts w:ascii="Arial" w:cs="Arial" w:eastAsia="Arial" w:hAnsi="Arial"/>
          <w:sz w:val="18"/>
          <w:szCs w:val="18"/>
          <w:b w:val="1"/>
          <w:bCs w:val="1"/>
          <w:color w:val="auto"/>
        </w:rPr>
        <w:t>”), 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Polestar Automotive Holding UK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_____________________</w:t>
      </w:r>
    </w:p>
    <w:p>
      <w:pPr>
        <w:spacing w:after="0" w:line="22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Reference is hereby made to (i) the Deposit Agreement, dated as of June 23, 2022, as amended and supplemented from time to time (as so amended and supplemented,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by and among Polestar Automotive Holding UK PLC, a public limited company incorporated under the laws of England and Wales (the “Company”),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issued thereunder, and (ii) the Restricted ADS Letter Agreement, dated as of June 23, 2022, as amended and supplemented from time to time (as so amended and supplemented, the “</w:t>
      </w:r>
      <w:r>
        <w:rPr>
          <w:rFonts w:ascii="Arial" w:cs="Arial" w:eastAsia="Arial" w:hAnsi="Arial"/>
          <w:sz w:val="18"/>
          <w:szCs w:val="18"/>
          <w:u w:val="single" w:color="auto"/>
          <w:color w:val="auto"/>
        </w:rPr>
        <w:t>Restricted ADS Letter Agreement</w:t>
      </w:r>
      <w:r>
        <w:rPr>
          <w:rFonts w:ascii="Arial" w:cs="Arial" w:eastAsia="Arial" w:hAnsi="Arial"/>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Pursuant to the terms of the [●] Agreement (the “[●]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[Details TBD].</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Concurrently with the [●] Agreement, the Company has, upon the terms set forth in that certain [●] Agreement, offered and agreed to sell an aggregate of [ ● ] ADSs of the Company in the form of Restricted ADSs upon the terms set forth therein in reliance upon the exemptions from registration afforded by the provisions of Section 4(a)(2) (the “</w:t>
      </w:r>
      <w:r>
        <w:rPr>
          <w:rFonts w:ascii="Arial" w:cs="Arial" w:eastAsia="Arial" w:hAnsi="Arial"/>
          <w:sz w:val="16"/>
          <w:szCs w:val="16"/>
          <w:u w:val="single" w:color="auto"/>
          <w:color w:val="auto"/>
        </w:rPr>
        <w:t>Section 4(a)(2) Exemption</w:t>
      </w:r>
      <w:r>
        <w:rPr>
          <w:rFonts w:ascii="Arial" w:cs="Arial" w:eastAsia="Arial" w:hAnsi="Arial"/>
          <w:sz w:val="16"/>
          <w:szCs w:val="16"/>
          <w:color w:val="auto"/>
        </w:rPr>
        <w:t>”) of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as promulgated by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Securities Act (such transaction, the “</w:t>
      </w:r>
      <w:r>
        <w:rPr>
          <w:rFonts w:ascii="Arial" w:cs="Arial" w:eastAsia="Arial" w:hAnsi="Arial"/>
          <w:sz w:val="16"/>
          <w:szCs w:val="16"/>
          <w:u w:val="single" w:color="auto"/>
          <w:color w:val="auto"/>
        </w:rPr>
        <w:t>Private Placement</w:t>
      </w:r>
      <w:r>
        <w:rPr>
          <w:rFonts w:ascii="Arial" w:cs="Arial" w:eastAsia="Arial" w:hAnsi="Arial"/>
          <w:sz w:val="16"/>
          <w:szCs w:val="16"/>
          <w:color w:val="auto"/>
        </w:rPr>
        <w:t>”).</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The purpose and intent of this </w:t>
      </w:r>
      <w:r>
        <w:rPr>
          <w:rFonts w:ascii="Arial" w:cs="Arial" w:eastAsia="Arial" w:hAnsi="Arial"/>
          <w:sz w:val="17"/>
          <w:szCs w:val="17"/>
          <w:u w:val="single" w:color="auto"/>
          <w:color w:val="auto"/>
        </w:rPr>
        <w:t>Series Exhibit</w:t>
      </w:r>
      <w:r>
        <w:rPr>
          <w:rFonts w:ascii="Arial" w:cs="Arial" w:eastAsia="Arial" w:hAnsi="Arial"/>
          <w:sz w:val="17"/>
          <w:szCs w:val="17"/>
          <w:color w:val="auto"/>
        </w:rPr>
        <w:t xml:space="preserve"> is to supplement the Deposit Agreement and the Restricted ADS Letter Agreement for the purpose of accommodating (i) the issuance of Restricted ADSs to the Investor in connection with the Private Placement (such ADSs, “</w:t>
      </w:r>
      <w:r>
        <w:rPr>
          <w:rFonts w:ascii="Arial" w:cs="Arial" w:eastAsia="Arial" w:hAnsi="Arial"/>
          <w:sz w:val="17"/>
          <w:szCs w:val="17"/>
          <w:u w:val="single" w:color="auto"/>
          <w:color w:val="auto"/>
        </w:rPr>
        <w:t>[TBD] Restricted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ADSs</w:t>
      </w:r>
      <w:r>
        <w:rPr>
          <w:rFonts w:ascii="Arial" w:cs="Arial" w:eastAsia="Arial" w:hAnsi="Arial"/>
          <w:sz w:val="17"/>
          <w:szCs w:val="17"/>
          <w:color w:val="auto"/>
        </w:rPr>
        <w:t xml:space="preserve">”), (ii) the sale of transfer of such </w:t>
      </w:r>
      <w:r>
        <w:rPr>
          <w:rFonts w:ascii="Arial" w:cs="Arial" w:eastAsia="Arial" w:hAnsi="Arial"/>
          <w:sz w:val="17"/>
          <w:szCs w:val="17"/>
          <w:u w:val="single" w:color="auto"/>
          <w:color w:val="auto"/>
        </w:rPr>
        <w:t>[TBD]</w:t>
      </w:r>
      <w:r>
        <w:rPr>
          <w:rFonts w:ascii="Arial" w:cs="Arial" w:eastAsia="Arial" w:hAnsi="Arial"/>
          <w:sz w:val="17"/>
          <w:szCs w:val="17"/>
          <w:color w:val="auto"/>
        </w:rPr>
        <w:t xml:space="preserve"> Restricted ADSs, and (iii) certain ancillary transactions further described below.</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5" w:name="page126"/>
    <w:bookmarkEnd w:id="125"/>
    <w:p>
      <w:pPr>
        <w:ind w:right="20" w:firstLine="1296"/>
        <w:spacing w:after="0" w:line="277" w:lineRule="auto"/>
        <w:rPr>
          <w:sz w:val="20"/>
          <w:szCs w:val="20"/>
          <w:color w:val="auto"/>
        </w:rPr>
      </w:pPr>
      <w:r>
        <w:rPr>
          <w:rFonts w:ascii="Arial" w:cs="Arial" w:eastAsia="Arial" w:hAnsi="Arial"/>
          <w:sz w:val="18"/>
          <w:szCs w:val="18"/>
          <w:color w:val="auto"/>
        </w:rPr>
        <w:t>For good and valuable consideration, the receipt and sufficiency of which are hereby acknowledged, the Company and the Depositary hereby agree, notwithstanding the terms of the Deposit Agreement, as follows:</w:t>
      </w:r>
    </w:p>
    <w:p>
      <w:pPr>
        <w:spacing w:after="0" w:line="166" w:lineRule="exact"/>
        <w:rPr>
          <w:sz w:val="20"/>
          <w:szCs w:val="20"/>
          <w:color w:val="auto"/>
        </w:rPr>
      </w:pPr>
    </w:p>
    <w:p>
      <w:pPr>
        <w:jc w:val="both"/>
        <w:ind w:firstLine="1304"/>
        <w:spacing w:after="0" w:line="261" w:lineRule="auto"/>
        <w:tabs>
          <w:tab w:leader="none" w:pos="2348"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Deposit of Shares</w:t>
      </w:r>
      <w:r>
        <w:rPr>
          <w:rFonts w:ascii="Arial" w:cs="Arial" w:eastAsia="Arial" w:hAnsi="Arial"/>
          <w:sz w:val="18"/>
          <w:szCs w:val="18"/>
          <w:color w:val="auto"/>
        </w:rPr>
        <w:t>. The Company and the Depositary hereby agree that upon the consummation of the Private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(i) cause [●] Shares (the “</w:t>
      </w:r>
      <w:r>
        <w:rPr>
          <w:rFonts w:ascii="Arial" w:cs="Arial" w:eastAsia="Arial" w:hAnsi="Arial"/>
          <w:sz w:val="18"/>
          <w:szCs w:val="18"/>
          <w:u w:val="single" w:color="auto"/>
          <w:color w:val="auto"/>
        </w:rPr>
        <w:t>[TBD] Restricted Shares</w:t>
      </w:r>
      <w:r>
        <w:rPr>
          <w:rFonts w:ascii="Arial" w:cs="Arial" w:eastAsia="Arial" w:hAnsi="Arial"/>
          <w:sz w:val="18"/>
          <w:szCs w:val="18"/>
          <w:color w:val="auto"/>
        </w:rPr>
        <w:t xml:space="preserve">”) to be issued and deposited with the Custodian and (ii) instruct the Depositary to issue and deliver the corresponding number of </w:t>
      </w:r>
      <w:r>
        <w:rPr>
          <w:rFonts w:ascii="Arial" w:cs="Arial" w:eastAsia="Arial" w:hAnsi="Arial"/>
          <w:sz w:val="18"/>
          <w:szCs w:val="18"/>
          <w:u w:val="single" w:color="auto"/>
          <w:color w:val="auto"/>
        </w:rPr>
        <w:t>[TBD]</w:t>
      </w:r>
      <w:r>
        <w:rPr>
          <w:rFonts w:ascii="Arial" w:cs="Arial" w:eastAsia="Arial" w:hAnsi="Arial"/>
          <w:sz w:val="18"/>
          <w:szCs w:val="18"/>
          <w:color w:val="auto"/>
        </w:rPr>
        <w:t xml:space="preserve"> Restricted ADSs in respect thereof, in each case upon the terms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Deposit Agreement, as supplemented by this Restricted ADS Letter Agreement, to the Investor or its designee.</w:t>
      </w:r>
    </w:p>
    <w:p>
      <w:pPr>
        <w:spacing w:after="0" w:line="179" w:lineRule="exact"/>
        <w:rPr>
          <w:rFonts w:ascii="Arial" w:cs="Arial" w:eastAsia="Arial" w:hAnsi="Arial"/>
          <w:sz w:val="18"/>
          <w:szCs w:val="18"/>
          <w:color w:val="auto"/>
        </w:rPr>
      </w:pPr>
    </w:p>
    <w:p>
      <w:pPr>
        <w:jc w:val="both"/>
        <w:ind w:firstLine="1304"/>
        <w:spacing w:after="0" w:line="254" w:lineRule="auto"/>
        <w:tabs>
          <w:tab w:leader="none" w:pos="2578"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and Delivery of [TBD] Restricted ADSs</w:t>
      </w:r>
      <w:r>
        <w:rPr>
          <w:rFonts w:ascii="Arial" w:cs="Arial" w:eastAsia="Arial" w:hAnsi="Arial"/>
          <w:sz w:val="18"/>
          <w:szCs w:val="18"/>
          <w:color w:val="auto"/>
        </w:rPr>
        <w:t>. In connection with the Private Placement,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instructs the Depositary to issue the corresponding </w:t>
      </w:r>
      <w:r>
        <w:rPr>
          <w:rFonts w:ascii="Arial" w:cs="Arial" w:eastAsia="Arial" w:hAnsi="Arial"/>
          <w:sz w:val="18"/>
          <w:szCs w:val="18"/>
          <w:u w:val="single" w:color="auto"/>
          <w:color w:val="auto"/>
        </w:rPr>
        <w:t>[TBD]</w:t>
      </w:r>
      <w:r>
        <w:rPr>
          <w:rFonts w:ascii="Arial" w:cs="Arial" w:eastAsia="Arial" w:hAnsi="Arial"/>
          <w:sz w:val="18"/>
          <w:szCs w:val="18"/>
          <w:color w:val="auto"/>
        </w:rPr>
        <w:t xml:space="preserve"> Restricted ADSs against the registration and deposit of the Private Placement Shares by the Company, for and on behalf of the Investor in connection with the Private Placement, subject to compliance with the terms and conditions of the Deposit Agreement, as supplemented by the Restricted ADS Letter Agreement, including, without limitation, receipt by the Depositary of all applicable fees. The Depositary hereby agrees to deliver the corresponding </w:t>
      </w:r>
      <w:r>
        <w:rPr>
          <w:rFonts w:ascii="Arial" w:cs="Arial" w:eastAsia="Arial" w:hAnsi="Arial"/>
          <w:sz w:val="18"/>
          <w:szCs w:val="18"/>
          <w:u w:val="single" w:color="auto"/>
          <w:color w:val="auto"/>
        </w:rPr>
        <w:t>[TBD]</w:t>
      </w:r>
      <w:r>
        <w:rPr>
          <w:rFonts w:ascii="Arial" w:cs="Arial" w:eastAsia="Arial" w:hAnsi="Arial"/>
          <w:sz w:val="18"/>
          <w:szCs w:val="18"/>
          <w:color w:val="auto"/>
        </w:rPr>
        <w:t xml:space="preserve"> Restricted ADSs in accordance with the Deposit Agreement and the Restricted ADS Letter Agreement upon receipt (i) from the Company of a duly completed and signed Standard Consent and Delivery Instruction; (ii) of confirmation of deposit from the Custodian of the applicable </w:t>
      </w:r>
      <w:r>
        <w:rPr>
          <w:rFonts w:ascii="Arial" w:cs="Arial" w:eastAsia="Arial" w:hAnsi="Arial"/>
          <w:sz w:val="18"/>
          <w:szCs w:val="18"/>
          <w:u w:val="single" w:color="auto"/>
          <w:color w:val="auto"/>
        </w:rPr>
        <w:t>[TBD] Restricted</w:t>
      </w:r>
      <w:r>
        <w:rPr>
          <w:rFonts w:ascii="Arial" w:cs="Arial" w:eastAsia="Arial" w:hAnsi="Arial"/>
          <w:sz w:val="18"/>
          <w:szCs w:val="18"/>
          <w:color w:val="auto"/>
        </w:rPr>
        <w:t xml:space="preserve"> Shares by the Company; (iii) the opinions referred to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Series Exhibit A</w:t>
      </w:r>
      <w:r>
        <w:rPr>
          <w:rFonts w:ascii="Arial" w:cs="Arial" w:eastAsia="Arial" w:hAnsi="Arial"/>
          <w:sz w:val="18"/>
          <w:szCs w:val="18"/>
          <w:color w:val="auto"/>
        </w:rPr>
        <w:t xml:space="preserve"> below; and (iv) payment of the ADS issuance fees, taxes, and expenses payable under the terms of the Deposit Agreement and this Restricted ADS Letter Agreement.</w:t>
      </w:r>
    </w:p>
    <w:p>
      <w:pPr>
        <w:spacing w:after="0" w:line="188" w:lineRule="exact"/>
        <w:rPr>
          <w:rFonts w:ascii="Arial" w:cs="Arial" w:eastAsia="Arial" w:hAnsi="Arial"/>
          <w:sz w:val="18"/>
          <w:szCs w:val="18"/>
          <w:color w:val="auto"/>
        </w:rPr>
      </w:pPr>
    </w:p>
    <w:p>
      <w:pPr>
        <w:jc w:val="both"/>
        <w:ind w:firstLine="1304"/>
        <w:spacing w:after="0" w:line="284" w:lineRule="auto"/>
        <w:tabs>
          <w:tab w:leader="none" w:pos="2510" w:val="left"/>
        </w:tabs>
        <w:numPr>
          <w:ilvl w:val="1"/>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Opinion Coverage</w:t>
      </w:r>
      <w:r>
        <w:rPr>
          <w:rFonts w:ascii="Arial" w:cs="Arial" w:eastAsia="Arial" w:hAnsi="Arial"/>
          <w:sz w:val="16"/>
          <w:szCs w:val="16"/>
          <w:color w:val="auto"/>
        </w:rPr>
        <w:t>. In addition to those opinions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Restricted ADS Letter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at the time of execution of this </w:t>
      </w:r>
      <w:r>
        <w:rPr>
          <w:rFonts w:ascii="Arial" w:cs="Arial" w:eastAsia="Arial" w:hAnsi="Arial"/>
          <w:sz w:val="16"/>
          <w:szCs w:val="16"/>
          <w:u w:val="single" w:color="auto"/>
          <w:color w:val="auto"/>
        </w:rPr>
        <w:t>Series Exhibit</w:t>
      </w:r>
      <w:r>
        <w:rPr>
          <w:rFonts w:ascii="Arial" w:cs="Arial" w:eastAsia="Arial" w:hAnsi="Arial"/>
          <w:sz w:val="16"/>
          <w:szCs w:val="16"/>
          <w:color w:val="auto"/>
        </w:rPr>
        <w:t xml:space="preserve"> cause (A) its U.S. counsel to deliver an opinion to the Depositary as of the date hereof stating, </w:t>
      </w:r>
      <w:r>
        <w:rPr>
          <w:rFonts w:ascii="Arial" w:cs="Arial" w:eastAsia="Arial" w:hAnsi="Arial"/>
          <w:sz w:val="16"/>
          <w:szCs w:val="16"/>
          <w:i w:val="1"/>
          <w:iCs w:val="1"/>
          <w:color w:val="auto"/>
        </w:rPr>
        <w:t>inter alia</w:t>
      </w:r>
      <w:r>
        <w:rPr>
          <w:rFonts w:ascii="Arial" w:cs="Arial" w:eastAsia="Arial" w:hAnsi="Arial"/>
          <w:sz w:val="16"/>
          <w:szCs w:val="16"/>
          <w:color w:val="auto"/>
        </w:rPr>
        <w:t>, that (i) assuming its due authorization, execution and delivery, this Restricted ADS Letter Agreement, as supplemented by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Series Exhibit</w:t>
      </w:r>
      <w:r>
        <w:rPr>
          <w:rFonts w:ascii="Arial" w:cs="Arial" w:eastAsia="Arial" w:hAnsi="Arial"/>
          <w:sz w:val="16"/>
          <w:szCs w:val="16"/>
          <w:color w:val="auto"/>
        </w:rPr>
        <w: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(ii) the deposit of </w:t>
      </w:r>
      <w:r>
        <w:rPr>
          <w:rFonts w:ascii="Arial" w:cs="Arial" w:eastAsia="Arial" w:hAnsi="Arial"/>
          <w:sz w:val="16"/>
          <w:szCs w:val="16"/>
          <w:u w:val="single" w:color="auto"/>
          <w:color w:val="auto"/>
        </w:rPr>
        <w:t>[TBD]</w:t>
      </w:r>
      <w:r>
        <w:rPr>
          <w:rFonts w:ascii="Arial" w:cs="Arial" w:eastAsia="Arial" w:hAnsi="Arial"/>
          <w:sz w:val="16"/>
          <w:szCs w:val="16"/>
          <w:color w:val="auto"/>
        </w:rPr>
        <w:t xml:space="preserve"> Restricted Shares by the Company, or by, for, or on behalf of, the Investor and the issuance and delivery of the corresponding </w:t>
      </w:r>
      <w:r>
        <w:rPr>
          <w:rFonts w:ascii="Arial" w:cs="Arial" w:eastAsia="Arial" w:hAnsi="Arial"/>
          <w:sz w:val="16"/>
          <w:szCs w:val="16"/>
          <w:u w:val="single" w:color="auto"/>
          <w:color w:val="auto"/>
        </w:rPr>
        <w:t>[TBD]</w:t>
      </w:r>
      <w:r>
        <w:rPr>
          <w:rFonts w:ascii="Arial" w:cs="Arial" w:eastAsia="Arial" w:hAnsi="Arial"/>
          <w:sz w:val="16"/>
          <w:szCs w:val="16"/>
          <w:color w:val="auto"/>
        </w:rPr>
        <w:t xml:space="preserve"> Restricted ADSs, in each case upon the terms contemplated herein, do not require registration of the Restricted Shares under the Securities Act, and (B) its English counsel to deliver an opinion to the Depositary as of the date hereof stating, </w:t>
      </w:r>
      <w:r>
        <w:rPr>
          <w:rFonts w:ascii="Arial" w:cs="Arial" w:eastAsia="Arial" w:hAnsi="Arial"/>
          <w:sz w:val="16"/>
          <w:szCs w:val="16"/>
          <w:i w:val="1"/>
          <w:iCs w:val="1"/>
          <w:color w:val="auto"/>
        </w:rPr>
        <w:t>inter alia</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53" w:lineRule="auto"/>
        <w:tabs>
          <w:tab w:leader="none" w:pos="22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Company has duly authorized and executed this </w:t>
      </w:r>
      <w:r>
        <w:rPr>
          <w:rFonts w:ascii="Arial" w:cs="Arial" w:eastAsia="Arial" w:hAnsi="Arial"/>
          <w:sz w:val="18"/>
          <w:szCs w:val="18"/>
          <w:u w:val="single" w:color="auto"/>
          <w:color w:val="auto"/>
        </w:rPr>
        <w:t>Series Exhibit</w:t>
      </w:r>
      <w:r>
        <w:rPr>
          <w:rFonts w:ascii="Arial" w:cs="Arial" w:eastAsia="Arial" w:hAnsi="Arial"/>
          <w:sz w:val="18"/>
          <w:szCs w:val="18"/>
          <w:color w:val="auto"/>
        </w:rPr>
        <w:t xml:space="preserve">, (ii) all approvals required by the law of England and Wales to permit the deposit of Private Placement Shares under the Deposit Agreement and this Restricted ADS Letter Agreement have been obtained, and (iii) the terms of this Restricted ADS Letter Agreement and the transactions contemplated by this Restricted ADS Letter Agreement, in each case as supplemented by this </w:t>
      </w:r>
      <w:r>
        <w:rPr>
          <w:rFonts w:ascii="Arial" w:cs="Arial" w:eastAsia="Arial" w:hAnsi="Arial"/>
          <w:sz w:val="18"/>
          <w:szCs w:val="18"/>
          <w:u w:val="single" w:color="auto"/>
          <w:color w:val="auto"/>
        </w:rPr>
        <w:t>Series Exhibit</w:t>
      </w:r>
      <w:r>
        <w:rPr>
          <w:rFonts w:ascii="Arial" w:cs="Arial" w:eastAsia="Arial" w:hAnsi="Arial"/>
          <w:sz w:val="18"/>
          <w:szCs w:val="18"/>
          <w:color w:val="auto"/>
        </w:rPr>
        <w:t>, do not contravene or conflict with any law of England and Wales of general application.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Exh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6" w:name="page127"/>
    <w:bookmarkEnd w:id="126"/>
    <w:p>
      <w:pPr>
        <w:jc w:val="both"/>
        <w:ind w:left="-20" w:firstLine="1304"/>
        <w:spacing w:after="0" w:line="277" w:lineRule="auto"/>
        <w:tabs>
          <w:tab w:leader="none" w:pos="2247"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Limitations on Issuance of [TBD] Restricted ADSs</w:t>
      </w:r>
      <w:r>
        <w:rPr>
          <w:rFonts w:ascii="Arial" w:cs="Arial" w:eastAsia="Arial" w:hAnsi="Arial"/>
          <w:sz w:val="17"/>
          <w:szCs w:val="17"/>
          <w:color w:val="auto"/>
        </w:rPr>
        <w:t>. In addition to the other terms, conditions, and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 forth in the Deposit Agreement, as supplemented by the Restricted ADS Letter Agreement and this </w:t>
      </w:r>
      <w:r>
        <w:rPr>
          <w:rFonts w:ascii="Arial" w:cs="Arial" w:eastAsia="Arial" w:hAnsi="Arial"/>
          <w:sz w:val="17"/>
          <w:szCs w:val="17"/>
          <w:u w:val="single" w:color="auto"/>
          <w:color w:val="auto"/>
        </w:rPr>
        <w:t>Series Exhibit</w:t>
      </w:r>
      <w:r>
        <w:rPr>
          <w:rFonts w:ascii="Arial" w:cs="Arial" w:eastAsia="Arial" w:hAnsi="Arial"/>
          <w:sz w:val="17"/>
          <w:szCs w:val="17"/>
          <w:color w:val="auto"/>
        </w:rPr>
        <w:t xml:space="preserve">, the Depositary shall only accept deposit(s) of the </w:t>
      </w:r>
      <w:r>
        <w:rPr>
          <w:rFonts w:ascii="Arial" w:cs="Arial" w:eastAsia="Arial" w:hAnsi="Arial"/>
          <w:sz w:val="17"/>
          <w:szCs w:val="17"/>
          <w:u w:val="single" w:color="auto"/>
          <w:color w:val="auto"/>
        </w:rPr>
        <w:t>[TBD]</w:t>
      </w:r>
      <w:r>
        <w:rPr>
          <w:rFonts w:ascii="Arial" w:cs="Arial" w:eastAsia="Arial" w:hAnsi="Arial"/>
          <w:sz w:val="17"/>
          <w:szCs w:val="17"/>
          <w:color w:val="auto"/>
        </w:rPr>
        <w:t xml:space="preserve"> Restricted Shares by the Company on behalf of the Investor against issuance of </w:t>
      </w:r>
      <w:r>
        <w:rPr>
          <w:rFonts w:ascii="Arial" w:cs="Arial" w:eastAsia="Arial" w:hAnsi="Arial"/>
          <w:sz w:val="17"/>
          <w:szCs w:val="17"/>
          <w:u w:val="single" w:color="auto"/>
          <w:color w:val="auto"/>
        </w:rPr>
        <w:t>[TBD]</w:t>
      </w:r>
      <w:r>
        <w:rPr>
          <w:rFonts w:ascii="Arial" w:cs="Arial" w:eastAsia="Arial" w:hAnsi="Arial"/>
          <w:sz w:val="17"/>
          <w:szCs w:val="17"/>
          <w:color w:val="auto"/>
        </w:rPr>
        <w:t xml:space="preserve"> Restricted ADSs, and not directly by the Investor, and any such deposit(s) of the </w:t>
      </w:r>
      <w:r>
        <w:rPr>
          <w:rFonts w:ascii="Arial" w:cs="Arial" w:eastAsia="Arial" w:hAnsi="Arial"/>
          <w:sz w:val="17"/>
          <w:szCs w:val="17"/>
          <w:u w:val="single" w:color="auto"/>
          <w:color w:val="auto"/>
        </w:rPr>
        <w:t>[TBD]</w:t>
      </w:r>
      <w:r>
        <w:rPr>
          <w:rFonts w:ascii="Arial" w:cs="Arial" w:eastAsia="Arial" w:hAnsi="Arial"/>
          <w:sz w:val="17"/>
          <w:szCs w:val="17"/>
          <w:color w:val="auto"/>
        </w:rPr>
        <w:t xml:space="preserve"> Restricted Shares shall only be made by the Company and shall only be accepted by the Depositary against the issuance of the corresponding </w:t>
      </w:r>
      <w:r>
        <w:rPr>
          <w:rFonts w:ascii="Arial" w:cs="Arial" w:eastAsia="Arial" w:hAnsi="Arial"/>
          <w:sz w:val="17"/>
          <w:szCs w:val="17"/>
          <w:u w:val="single" w:color="auto"/>
          <w:color w:val="auto"/>
        </w:rPr>
        <w:t>[TBD]</w:t>
      </w:r>
      <w:r>
        <w:rPr>
          <w:rFonts w:ascii="Arial" w:cs="Arial" w:eastAsia="Arial" w:hAnsi="Arial"/>
          <w:sz w:val="17"/>
          <w:szCs w:val="17"/>
          <w:color w:val="auto"/>
        </w:rPr>
        <w:t xml:space="preserve"> Restricted ADSs promptly after the consummation of the Private Placement.</w:t>
      </w:r>
    </w:p>
    <w:p>
      <w:pPr>
        <w:spacing w:after="0" w:line="167" w:lineRule="exact"/>
        <w:rPr>
          <w:rFonts w:ascii="Arial" w:cs="Arial" w:eastAsia="Arial" w:hAnsi="Arial"/>
          <w:sz w:val="17"/>
          <w:szCs w:val="17"/>
          <w:color w:val="auto"/>
        </w:rPr>
      </w:pPr>
    </w:p>
    <w:p>
      <w:pPr>
        <w:ind w:left="2220" w:hanging="936"/>
        <w:spacing w:after="0"/>
        <w:tabs>
          <w:tab w:leader="none" w:pos="222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[TBD]</w:t>
      </w:r>
    </w:p>
    <w:p>
      <w:pPr>
        <w:spacing w:after="0" w:line="225" w:lineRule="exact"/>
        <w:rPr>
          <w:rFonts w:ascii="Arial" w:cs="Arial" w:eastAsia="Arial" w:hAnsi="Arial"/>
          <w:sz w:val="18"/>
          <w:szCs w:val="18"/>
          <w:color w:val="auto"/>
        </w:rPr>
      </w:pPr>
    </w:p>
    <w:p>
      <w:pPr>
        <w:ind w:left="-20" w:firstLine="1304"/>
        <w:spacing w:after="0" w:line="347" w:lineRule="auto"/>
        <w:tabs>
          <w:tab w:leader="none" w:pos="2396"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CUSIP</w:t>
      </w:r>
      <w:r>
        <w:rPr>
          <w:rFonts w:ascii="Arial" w:cs="Arial" w:eastAsia="Arial" w:hAnsi="Arial"/>
          <w:sz w:val="16"/>
          <w:szCs w:val="16"/>
          <w:color w:val="auto"/>
        </w:rPr>
        <w:t>. The Depositary shall (unless otherwise agreed by the Company and the Depositary in writing) cause the [TBD]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ADSs issued upon the deposit of the [TBD] Restricted Shares to be separately identified on the books of the Depositary under CUSIP No.: [●].</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Exh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69" w:right="339" w:bottom="1440" w:gutter="0" w:footer="0" w:header="0"/>
        </w:sectPr>
      </w:pPr>
    </w:p>
    <w:bookmarkStart w:id="127" w:name="page128"/>
    <w:bookmarkEnd w:id="127"/>
    <w:p>
      <w:pPr>
        <w:ind w:firstLine="1296"/>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Series Exhibit</w:t>
      </w:r>
      <w:r>
        <w:rPr>
          <w:rFonts w:ascii="Arial" w:cs="Arial" w:eastAsia="Arial" w:hAnsi="Arial"/>
          <w:sz w:val="18"/>
          <w:szCs w:val="18"/>
          <w:color w:val="auto"/>
        </w:rPr>
        <w:t xml:space="preserve"> to Restricted ADS Letter Agreement may be executed in one or more counterparts, each of which shall be deemed an original and all of such counterparts shall constitute the same agreement.</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The Company and the Depositary have caused this </w:t>
      </w:r>
      <w:r>
        <w:rPr>
          <w:rFonts w:ascii="Arial" w:cs="Arial" w:eastAsia="Arial" w:hAnsi="Arial"/>
          <w:sz w:val="18"/>
          <w:szCs w:val="18"/>
          <w:u w:val="single" w:color="auto"/>
          <w:color w:val="auto"/>
        </w:rPr>
        <w:t>Series Exhibit</w:t>
      </w:r>
      <w:r>
        <w:rPr>
          <w:rFonts w:ascii="Arial" w:cs="Arial" w:eastAsia="Arial" w:hAnsi="Arial"/>
          <w:sz w:val="18"/>
          <w:szCs w:val="18"/>
          <w:color w:val="auto"/>
        </w:rPr>
        <w:t xml:space="preserve"> to Restricted ADS Letter Agreement to be executed and delivered on their behalf by their respective officers thereunto duly authorized as of the date set forth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26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right"/>
        <w:ind w:right="4240"/>
        <w:spacing w:after="0"/>
        <w:rPr>
          <w:sz w:val="20"/>
          <w:szCs w:val="20"/>
          <w:color w:val="auto"/>
        </w:rPr>
      </w:pPr>
      <w:r>
        <w:rPr>
          <w:rFonts w:ascii="Arial" w:cs="Arial" w:eastAsia="Arial" w:hAnsi="Arial"/>
          <w:sz w:val="18"/>
          <w:szCs w:val="18"/>
          <w:b w:val="1"/>
          <w:bCs w:val="1"/>
          <w:color w:val="auto"/>
        </w:rPr>
        <w:t>as Depositary</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Series Exh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288925</wp:posOffset>
            </wp:positionV>
            <wp:extent cx="4886325" cy="5829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863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We refer to the Registration Statement on Form F-6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by the legal entity created by the Deposit Agreement (as hereinafter defined) for the purpose of registering under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2,500,000,000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to be issued under the Deposit Agreement, dated as of June 23, 2022, by and among Citibank, N.A., as Depositary, Polestar Automotive Holding UK PLC, a company organized under the laws of the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Holders and Beneficial Owners (each as defined in the Deposit Agreement and hereinafter used as so defined) from time to time of ADSs issued thereunder, a copy of which is being filed as Exhibit (a) to the Registration Statement (the “</w:t>
      </w:r>
      <w:r>
        <w:rPr>
          <w:rFonts w:ascii="Arial" w:cs="Arial" w:eastAsia="Arial" w:hAnsi="Arial"/>
          <w:sz w:val="16"/>
          <w:szCs w:val="16"/>
          <w:u w:val="single" w:color="auto"/>
          <w:color w:val="auto"/>
        </w:rPr>
        <w:t>Deposit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Each ADS will represent the right to receive, subject to the terms and conditions of the Deposit Agreement, the laws of England and Wales and, if applicable, the American Depositary Receipt(s) (the “</w:t>
      </w:r>
      <w:r>
        <w:rPr>
          <w:rFonts w:ascii="Arial" w:cs="Arial" w:eastAsia="Arial" w:hAnsi="Arial"/>
          <w:sz w:val="16"/>
          <w:szCs w:val="16"/>
          <w:u w:val="single" w:color="auto"/>
          <w:color w:val="auto"/>
        </w:rPr>
        <w:t>ADR(s)</w:t>
      </w:r>
      <w:r>
        <w:rPr>
          <w:rFonts w:ascii="Arial" w:cs="Arial" w:eastAsia="Arial" w:hAnsi="Arial"/>
          <w:sz w:val="16"/>
          <w:szCs w:val="16"/>
          <w:color w:val="auto"/>
        </w:rPr>
        <w:t>”) evidencing such ADS, one Class A ordinary share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16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be effective, the Deposit Agreement has been duly executed and delivered, and the Shares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7"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Herman Raspe</w:t>
            </w:r>
          </w:p>
        </w:tc>
      </w:tr>
      <w:tr>
        <w:trPr>
          <w:trHeight w:val="224"/>
        </w:trPr>
        <w:tc>
          <w:tcPr>
            <w:tcW w:w="50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4"/>
              </w:rPr>
              <w:t>A Member of the Firm</w:t>
            </w:r>
          </w:p>
        </w:tc>
      </w:tr>
    </w:tbl>
    <w:p>
      <w:pPr>
        <w:sectPr>
          <w:pgSz w:w="11900" w:h="16838" w:orient="portrait"/>
          <w:cols w:equalWidth="0" w:num="1">
            <w:col w:w="11240"/>
          </w:cols>
          <w:pgMar w:left="320" w:top="368" w:right="339" w:bottom="1440" w:gutter="0" w:footer="0" w:header="0"/>
        </w:sectPr>
      </w:pPr>
    </w:p>
    <w:bookmarkStart w:id="129" w:name="page130"/>
    <w:bookmarkEnd w:id="129"/>
    <w:p>
      <w:pPr>
        <w:jc w:val="center"/>
        <w:ind w:right="-67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Citibank, N.A., represents and certifies the following:</w:t>
      </w:r>
    </w:p>
    <w:p>
      <w:pPr>
        <w:spacing w:after="0" w:line="225" w:lineRule="exact"/>
        <w:rPr>
          <w:sz w:val="20"/>
          <w:szCs w:val="20"/>
          <w:color w:val="auto"/>
        </w:rPr>
      </w:pPr>
    </w:p>
    <w:p>
      <w:pPr>
        <w:jc w:val="both"/>
        <w:ind w:left="1460" w:hanging="332"/>
        <w:spacing w:after="0" w:line="286" w:lineRule="auto"/>
        <w:tabs>
          <w:tab w:leader="none" w:pos="1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That it previously had filed a registration statement on Form F-6 (Registration No. 333-263479), which the U.S. Securities and Exchange Commission declared effective, with terms of deposit identical to the terms of deposit of this Form F-6 Registration Statement except for the number of shares each American Depositary Share represents; and</w:t>
      </w:r>
    </w:p>
    <w:p>
      <w:pPr>
        <w:spacing w:after="0" w:line="165" w:lineRule="exact"/>
        <w:rPr>
          <w:rFonts w:ascii="Arial" w:cs="Arial" w:eastAsia="Arial" w:hAnsi="Arial"/>
          <w:sz w:val="17"/>
          <w:szCs w:val="17"/>
          <w:color w:val="auto"/>
        </w:rPr>
      </w:pPr>
    </w:p>
    <w:p>
      <w:pPr>
        <w:ind w:left="1460" w:hanging="332"/>
        <w:spacing w:after="0"/>
        <w:tabs>
          <w:tab w:leader="none" w:pos="1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CITIBANK, N.A., as Depositary</w:t>
      </w:r>
    </w:p>
    <w:p>
      <w:pPr>
        <w:spacing w:after="0" w:line="225" w:lineRule="exact"/>
        <w:rPr>
          <w:sz w:val="20"/>
          <w:szCs w:val="20"/>
          <w:color w:val="auto"/>
        </w:rPr>
      </w:pPr>
    </w:p>
    <w:p>
      <w:pPr>
        <w:ind w:left="5960"/>
        <w:spacing w:after="0"/>
        <w:tabs>
          <w:tab w:leader="none" w:pos="6400" w:val="left"/>
        </w:tabs>
        <w:rPr>
          <w:sz w:val="20"/>
          <w:szCs w:val="20"/>
          <w:color w:val="auto"/>
        </w:rPr>
      </w:pPr>
      <w:r>
        <w:rPr>
          <w:rFonts w:ascii="Arial" w:cs="Arial" w:eastAsia="Arial" w:hAnsi="Arial"/>
          <w:sz w:val="18"/>
          <w:szCs w:val="18"/>
          <w:color w:val="auto"/>
        </w:rPr>
        <w:t>By:</w:t>
        <w:tab/>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Leslie DeLuca</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Attorney-in-Fact</w:t>
      </w:r>
    </w:p>
    <w:p>
      <w:pPr>
        <w:spacing w:after="0" w:line="31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0"/>
      </w:cols>
      <w:pgMar w:left="320" w:top="36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1"/>
    </w:lvl>
  </w:abstractNum>
  <w:abstractNum w:abstractNumId="4">
    <w:nsid w:val="374A3FE6"/>
    <w:multiLevelType w:val="hybridMultilevel"/>
    <w:lvl w:ilvl="0">
      <w:lvlJc w:val="left"/>
      <w:lvlText w:val="(%1)"/>
      <w:numFmt w:val="lowerLetter"/>
      <w:start w:val="1"/>
    </w:lvl>
  </w:abstractNum>
  <w:abstractNum w:abstractNumId="5">
    <w:nsid w:val="4F4EF005"/>
    <w:multiLevelType w:val="hybridMultilevel"/>
    <w:lvl w:ilvl="0">
      <w:lvlJc w:val="left"/>
      <w:lvlText w:val="(%1)"/>
      <w:numFmt w:val="lowerLetter"/>
      <w:start w:val="1"/>
    </w:lvl>
  </w:abstractNum>
  <w:abstractNum w:abstractNumId="6">
    <w:nsid w:val="23F9C13C"/>
    <w:multiLevelType w:val="hybridMultilevel"/>
    <w:lvl w:ilvl="0">
      <w:lvlJc w:val="left"/>
      <w:lvlText w:val="%1"/>
      <w:numFmt w:val="lowerLetter"/>
      <w:start w:val="1"/>
    </w:lvl>
    <w:lvl w:ilvl="1">
      <w:lvlJc w:val="left"/>
      <w:lvlText w:val="(%2)"/>
      <w:numFmt w:val="lowerLetter"/>
      <w:start w:val="2"/>
    </w:lvl>
  </w:abstractNum>
  <w:abstractNum w:abstractNumId="7">
    <w:nsid w:val="649BB77C"/>
    <w:multiLevelType w:val="hybridMultilevel"/>
    <w:lvl w:ilvl="0">
      <w:lvlJc w:val="left"/>
      <w:lvlText w:val="(%1)"/>
      <w:numFmt w:val="lowerLetter"/>
      <w:start w:val="35"/>
    </w:lvl>
    <w:lvl w:ilvl="1">
      <w:lvlJc w:val="left"/>
      <w:lvlText w:val="(%2)"/>
      <w:numFmt w:val="lowerLetter"/>
      <w:start w:val="3"/>
    </w:lvl>
  </w:abstractNum>
  <w:abstractNum w:abstractNumId="8">
    <w:nsid w:val="275AC794"/>
    <w:multiLevelType w:val="hybridMultilevel"/>
    <w:lvl w:ilvl="0">
      <w:lvlJc w:val="left"/>
      <w:lvlText w:val="(%1)"/>
      <w:numFmt w:val="upperLetter"/>
      <w:start w:val="2"/>
    </w:lvl>
  </w:abstractNum>
  <w:abstractNum w:abstractNumId="9">
    <w:nsid w:val="39386575"/>
    <w:multiLevelType w:val="hybridMultilevel"/>
    <w:lvl w:ilvl="0">
      <w:lvlJc w:val="left"/>
      <w:lvlText w:val="%1"/>
      <w:numFmt w:val="lowerLetter"/>
      <w:start w:val="1"/>
    </w:lvl>
    <w:lvl w:ilvl="1">
      <w:lvlJc w:val="left"/>
      <w:lvlText w:val="(%2)"/>
      <w:numFmt w:val="lowerLetter"/>
      <w:start w:val="1"/>
    </w:lvl>
  </w:abstractNum>
  <w:abstractNum w:abstractNumId="10">
    <w:nsid w:val="1CF10FD8"/>
    <w:multiLevelType w:val="hybridMultilevel"/>
    <w:lvl w:ilvl="0">
      <w:lvlJc w:val="left"/>
      <w:lvlText w:val="(%1)"/>
      <w:numFmt w:val="lowerLetter"/>
      <w:start w:val="61"/>
    </w:lvl>
    <w:lvl w:ilvl="1">
      <w:lvlJc w:val="left"/>
      <w:lvlText w:val="%2"/>
      <w:numFmt w:val="lowerLetter"/>
      <w:start w:val="1"/>
    </w:lvl>
  </w:abstractNum>
  <w:abstractNum w:abstractNumId="11">
    <w:nsid w:val="180115BE"/>
    <w:multiLevelType w:val="hybridMultilevel"/>
    <w:lvl w:ilvl="0">
      <w:lvlJc w:val="left"/>
      <w:lvlText w:val="(%1)"/>
      <w:numFmt w:val="lowerLetter"/>
      <w:start w:val="2"/>
    </w:lvl>
  </w:abstractNum>
  <w:abstractNum w:abstractNumId="12">
    <w:nsid w:val="235BA861"/>
    <w:multiLevelType w:val="hybridMultilevel"/>
    <w:lvl w:ilvl="0">
      <w:lvlJc w:val="left"/>
      <w:lvlText w:val="%1"/>
      <w:numFmt w:val="upperLetter"/>
      <w:start w:val="1"/>
    </w:lvl>
    <w:lvl w:ilvl="1">
      <w:lvlJc w:val="left"/>
      <w:lvlText w:val="(%2)"/>
      <w:numFmt w:val="lowerLetter"/>
      <w:start w:val="1"/>
    </w:lvl>
  </w:abstractNum>
  <w:abstractNum w:abstractNumId="13">
    <w:nsid w:val="47398C89"/>
    <w:multiLevelType w:val="hybridMultilevel"/>
    <w:lvl w:ilvl="0">
      <w:lvlJc w:val="left"/>
      <w:lvlText w:val="(%1)"/>
      <w:numFmt w:val="upperLetter"/>
      <w:start w:val="2"/>
    </w:lvl>
    <w:lvl w:ilvl="1">
      <w:lvlJc w:val="left"/>
      <w:lvlText w:val="%2"/>
      <w:numFmt w:val="lowerLetter"/>
      <w:start w:val="1"/>
    </w:lvl>
  </w:abstractNum>
  <w:abstractNum w:abstractNumId="14">
    <w:nsid w:val="354FE9F9"/>
    <w:multiLevelType w:val="hybridMultilevel"/>
    <w:lvl w:ilvl="0">
      <w:lvlJc w:val="left"/>
      <w:lvlText w:val="(%1)"/>
      <w:numFmt w:val="lowerLetter"/>
      <w:start w:val="2"/>
    </w:lvl>
  </w:abstractNum>
  <w:abstractNum w:abstractNumId="15">
    <w:nsid w:val="15B5AF5C"/>
    <w:multiLevelType w:val="hybridMultilevel"/>
    <w:lvl w:ilvl="0">
      <w:lvlJc w:val="left"/>
      <w:lvlText w:val="(%1)"/>
      <w:numFmt w:val="lowerLetter"/>
      <w:start w:val="2"/>
    </w:lvl>
  </w:abstractNum>
  <w:abstractNum w:abstractNumId="16">
    <w:nsid w:val="741226BB"/>
    <w:multiLevelType w:val="hybridMultilevel"/>
    <w:lvl w:ilvl="0">
      <w:lvlJc w:val="left"/>
      <w:lvlText w:val="(%1)"/>
      <w:numFmt w:val="lowerRoman"/>
      <w:start w:val="2"/>
    </w:lvl>
  </w:abstractNum>
  <w:abstractNum w:abstractNumId="17">
    <w:nsid w:val="D34B6A8"/>
    <w:multiLevelType w:val="hybridMultilevel"/>
    <w:lvl w:ilvl="0">
      <w:lvlJc w:val="left"/>
      <w:lvlText w:val="(%1)"/>
      <w:numFmt w:val="lowerRoman"/>
      <w:start w:val="2"/>
    </w:lvl>
  </w:abstractNum>
  <w:abstractNum w:abstractNumId="18">
    <w:nsid w:val="10233C99"/>
    <w:multiLevelType w:val="hybridMultilevel"/>
    <w:lvl w:ilvl="0">
      <w:lvlJc w:val="left"/>
      <w:lvlText w:val="(%1)"/>
      <w:numFmt w:val="lowerLetter"/>
      <w:start w:val="1"/>
    </w:lvl>
  </w:abstractNum>
  <w:abstractNum w:abstractNumId="19">
    <w:nsid w:val="3F6AB60F"/>
    <w:multiLevelType w:val="hybridMultilevel"/>
    <w:lvl w:ilvl="0">
      <w:lvlJc w:val="left"/>
      <w:lvlText w:val="(%1)"/>
      <w:numFmt w:val="lowerLetter"/>
      <w:start w:val="2"/>
    </w:lvl>
  </w:abstractNum>
  <w:abstractNum w:abstractNumId="20">
    <w:nsid w:val="61574095"/>
    <w:multiLevelType w:val="hybridMultilevel"/>
    <w:lvl w:ilvl="0">
      <w:lvlJc w:val="left"/>
      <w:lvlText w:val="%1"/>
      <w:numFmt w:val="lowerLetter"/>
      <w:start w:val="1"/>
    </w:lvl>
    <w:lvl w:ilvl="1">
      <w:lvlJc w:val="left"/>
      <w:lvlText w:val="(%2)"/>
      <w:numFmt w:val="lowerLetter"/>
      <w:start w:val="1"/>
    </w:lvl>
  </w:abstractNum>
  <w:abstractNum w:abstractNumId="21">
    <w:nsid w:val="7E0C57B1"/>
    <w:multiLevelType w:val="hybridMultilevel"/>
    <w:lvl w:ilvl="0">
      <w:lvlJc w:val="left"/>
      <w:lvlText w:val="(%1)"/>
      <w:numFmt w:val="lowerLetter"/>
      <w:start w:val="35"/>
    </w:lvl>
    <w:lvl w:ilvl="1">
      <w:lvlJc w:val="left"/>
      <w:lvlText w:val="%2"/>
      <w:numFmt w:val="lowerLetter"/>
      <w:start w:val="1"/>
    </w:lvl>
  </w:abstractNum>
  <w:abstractNum w:abstractNumId="22">
    <w:nsid w:val="77AE35EB"/>
    <w:multiLevelType w:val="hybridMultilevel"/>
    <w:lvl w:ilvl="0">
      <w:lvlJc w:val="left"/>
      <w:lvlText w:val="(%1)"/>
      <w:numFmt w:val="lowerLetter"/>
      <w:start w:val="4"/>
    </w:lvl>
  </w:abstractNum>
  <w:abstractNum w:abstractNumId="23">
    <w:nsid w:val="579BE4F1"/>
    <w:multiLevelType w:val="hybridMultilevel"/>
    <w:lvl w:ilvl="0">
      <w:lvlJc w:val="left"/>
      <w:lvlText w:val="(%1)"/>
      <w:numFmt w:val="lowerRoman"/>
      <w:start w:val="1"/>
    </w:lvl>
  </w:abstractNum>
  <w:abstractNum w:abstractNumId="24">
    <w:nsid w:val="310C50B3"/>
    <w:multiLevelType w:val="hybridMultilevel"/>
    <w:lvl w:ilvl="0">
      <w:lvlJc w:val="left"/>
      <w:lvlText w:val="(%1)"/>
      <w:numFmt w:val="lowerRoman"/>
      <w:start w:val="2"/>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2"/>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2"/>
    </w:lvl>
  </w:abstractNum>
  <w:abstractNum w:abstractNumId="31">
    <w:nsid w:val="1381823A"/>
    <w:multiLevelType w:val="hybridMultilevel"/>
    <w:lvl w:ilvl="0">
      <w:lvlJc w:val="left"/>
      <w:lvlText w:val="(%1)"/>
      <w:numFmt w:val="decimal"/>
      <w:start w:val="3"/>
    </w:lvl>
  </w:abstractNum>
  <w:abstractNum w:abstractNumId="32">
    <w:nsid w:val="5DB70AE5"/>
    <w:multiLevelType w:val="hybridMultilevel"/>
    <w:lvl w:ilvl="0">
      <w:lvlJc w:val="left"/>
      <w:lvlText w:val="(%1)"/>
      <w:numFmt w:val="lowerRoman"/>
      <w:start w:val="2"/>
    </w:lvl>
    <w:lvl w:ilvl="1">
      <w:lvlJc w:val="left"/>
      <w:lvlText w:val="(%2)"/>
      <w:numFmt w:val="decimal"/>
      <w:start w:val="4"/>
    </w:lvl>
  </w:abstractNum>
  <w:abstractNum w:abstractNumId="33">
    <w:nsid w:val="100F8FCA"/>
    <w:multiLevelType w:val="hybridMultilevel"/>
    <w:lvl w:ilvl="0">
      <w:lvlJc w:val="left"/>
      <w:lvlText w:val="(%1)"/>
      <w:numFmt w:val="decimal"/>
      <w:start w:val="5"/>
    </w:lvl>
  </w:abstractNum>
  <w:abstractNum w:abstractNumId="34">
    <w:nsid w:val="6590700B"/>
    <w:multiLevelType w:val="hybridMultilevel"/>
    <w:lvl w:ilvl="0">
      <w:lvlJc w:val="left"/>
      <w:lvlText w:val="(%1)"/>
      <w:numFmt w:val="decimal"/>
      <w:start w:val="6"/>
    </w:lvl>
  </w:abstractNum>
  <w:abstractNum w:abstractNumId="35">
    <w:nsid w:val="15014ACB"/>
    <w:multiLevelType w:val="hybridMultilevel"/>
    <w:lvl w:ilvl="0">
      <w:lvlJc w:val="left"/>
      <w:lvlText w:val="(%1)"/>
      <w:numFmt w:val="decimal"/>
      <w:start w:val="7"/>
    </w:lvl>
  </w:abstractNum>
  <w:abstractNum w:abstractNumId="36">
    <w:nsid w:val="5F5E7FD0"/>
    <w:multiLevelType w:val="hybridMultilevel"/>
    <w:lvl w:ilvl="0">
      <w:lvlJc w:val="left"/>
      <w:lvlText w:val="(%1)"/>
      <w:numFmt w:val="decimal"/>
      <w:start w:val="8"/>
    </w:lvl>
  </w:abstractNum>
  <w:abstractNum w:abstractNumId="37">
    <w:nsid w:val="98A3148"/>
    <w:multiLevelType w:val="hybridMultilevel"/>
    <w:lvl w:ilvl="0">
      <w:lvlJc w:val="left"/>
      <w:lvlText w:val="%1"/>
      <w:numFmt w:val="decimal"/>
      <w:start w:val="1"/>
    </w:lvl>
    <w:lvl w:ilvl="1">
      <w:lvlJc w:val="left"/>
      <w:lvlText w:val="(%2)"/>
      <w:numFmt w:val="decimal"/>
      <w:start w:val="10"/>
    </w:lvl>
    <w:lvl w:ilvl="2">
      <w:lvlJc w:val="left"/>
      <w:lvlText w:val="%3"/>
      <w:numFmt w:val="lowerRoman"/>
      <w:start w:val="1"/>
    </w:lvl>
  </w:abstractNum>
  <w:abstractNum w:abstractNumId="38">
    <w:nsid w:val="799D0247"/>
    <w:multiLevelType w:val="hybridMultilevel"/>
    <w:lvl w:ilvl="0">
      <w:lvlJc w:val="left"/>
      <w:lvlText w:val="(%1)"/>
      <w:numFmt w:val="decimal"/>
      <w:start w:val="25"/>
    </w:lvl>
    <w:lvl w:ilvl="1">
      <w:lvlJc w:val="left"/>
      <w:lvlText w:val="(%2)"/>
      <w:numFmt w:val="decimal"/>
      <w:start w:val="11"/>
    </w:lvl>
    <w:lvl w:ilvl="2">
      <w:lvlJc w:val="left"/>
      <w:lvlText w:val="(%3)"/>
      <w:numFmt w:val="lowerRoman"/>
      <w:start w:val="1"/>
    </w:lvl>
  </w:abstractNum>
  <w:abstractNum w:abstractNumId="39">
    <w:nsid w:val="6B94764"/>
    <w:multiLevelType w:val="hybridMultilevel"/>
    <w:lvl w:ilvl="0">
      <w:lvlJc w:val="left"/>
      <w:lvlText w:val="(%1)"/>
      <w:numFmt w:val="lowerRoman"/>
      <w:start w:val="3"/>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3"/>
    </w:lvl>
  </w:abstractNum>
  <w:abstractNum w:abstractNumId="42">
    <w:nsid w:val="1EBA5D23"/>
    <w:multiLevelType w:val="hybridMultilevel"/>
    <w:lvl w:ilvl="0">
      <w:lvlJc w:val="left"/>
      <w:lvlText w:val="(%1)"/>
      <w:numFmt w:val="decimal"/>
      <w:start w:val="12"/>
    </w:lvl>
  </w:abstractNum>
  <w:abstractNum w:abstractNumId="43">
    <w:nsid w:val="661E3F1E"/>
    <w:multiLevelType w:val="hybridMultilevel"/>
    <w:lvl w:ilvl="0">
      <w:lvlJc w:val="left"/>
      <w:lvlText w:val="(%1)"/>
      <w:numFmt w:val="decimal"/>
      <w:start w:val="13"/>
    </w:lvl>
  </w:abstractNum>
  <w:abstractNum w:abstractNumId="44">
    <w:nsid w:val="5DC79EA8"/>
    <w:multiLevelType w:val="hybridMultilevel"/>
    <w:lvl w:ilvl="0">
      <w:lvlJc w:val="left"/>
      <w:lvlText w:val="(%1)"/>
      <w:numFmt w:val="decimal"/>
      <w:start w:val="15"/>
    </w:lvl>
  </w:abstractNum>
  <w:abstractNum w:abstractNumId="45">
    <w:nsid w:val="540A471C"/>
    <w:multiLevelType w:val="hybridMultilevel"/>
    <w:lvl w:ilvl="0">
      <w:lvlJc w:val="left"/>
      <w:lvlText w:val="%1"/>
      <w:numFmt w:val="lowerLetter"/>
      <w:start w:val="1"/>
    </w:lvl>
    <w:lvl w:ilvl="1">
      <w:lvlJc w:val="left"/>
      <w:lvlText w:val="(%2)"/>
      <w:numFmt w:val="lowerLetter"/>
      <w:start w:val="2"/>
    </w:lvl>
  </w:abstractNum>
  <w:abstractNum w:abstractNumId="46">
    <w:nsid w:val="7BD3EE7B"/>
    <w:multiLevelType w:val="hybridMultilevel"/>
    <w:lvl w:ilvl="0">
      <w:lvlJc w:val="left"/>
      <w:lvlText w:val="(%1)"/>
      <w:numFmt w:val="lowerLetter"/>
      <w:start w:val="9"/>
    </w:lvl>
    <w:lvl w:ilvl="1">
      <w:lvlJc w:val="left"/>
      <w:lvlText w:val="%2"/>
      <w:numFmt w:val="lowerLetter"/>
      <w:start w:val="1"/>
    </w:lvl>
  </w:abstractNum>
  <w:abstractNum w:abstractNumId="47">
    <w:nsid w:val="51D9C564"/>
    <w:multiLevelType w:val="hybridMultilevel"/>
    <w:lvl w:ilvl="0">
      <w:lvlJc w:val="left"/>
      <w:lvlText w:val="(%1)"/>
      <w:numFmt w:val="lowerLetter"/>
      <w:start w:val="2"/>
    </w:lvl>
    <w:lvl w:ilvl="1">
      <w:lvlJc w:val="left"/>
      <w:lvlText w:val="%2"/>
      <w:numFmt w:val="lowerLetter"/>
      <w:start w:val="1"/>
    </w:lvl>
  </w:abstractNum>
  <w:abstractNum w:abstractNumId="48">
    <w:nsid w:val="613EFDC5"/>
    <w:multiLevelType w:val="hybridMultilevel"/>
    <w:lvl w:ilvl="0">
      <w:lvlJc w:val="left"/>
      <w:lvlText w:val="%1"/>
      <w:numFmt w:val="lowerLetter"/>
      <w:start w:val="1"/>
    </w:lvl>
    <w:lvl w:ilvl="1">
      <w:lvlJc w:val="left"/>
      <w:lvlText w:val="(%2)"/>
      <w:numFmt w:val="lowerLetter"/>
      <w:start w:val="3"/>
    </w:lvl>
  </w:abstractNum>
  <w:abstractNum w:abstractNumId="49">
    <w:nsid w:val="BF72B14"/>
    <w:multiLevelType w:val="hybridMultilevel"/>
    <w:lvl w:ilvl="0">
      <w:lvlJc w:val="left"/>
      <w:lvlText w:val="(%1)"/>
      <w:numFmt w:val="lowerLetter"/>
      <w:start w:val="35"/>
    </w:lvl>
    <w:lvl w:ilvl="1">
      <w:lvlJc w:val="left"/>
      <w:lvlText w:val="%2"/>
      <w:numFmt w:val="lowerLetter"/>
      <w:start w:val="1"/>
    </w:lvl>
  </w:abstractNum>
  <w:abstractNum w:abstractNumId="50">
    <w:nsid w:val="11447B73"/>
    <w:multiLevelType w:val="hybridMultilevel"/>
    <w:lvl w:ilvl="0">
      <w:lvlJc w:val="left"/>
      <w:lvlText w:val="(%1)"/>
      <w:numFmt w:val="lowerLetter"/>
      <w:start w:val="4"/>
    </w:lvl>
  </w:abstractNum>
  <w:abstractNum w:abstractNumId="51">
    <w:nsid w:val="42963E5A"/>
    <w:multiLevelType w:val="hybridMultilevel"/>
    <w:lvl w:ilvl="0">
      <w:lvlJc w:val="left"/>
      <w:lvlText w:val="(%1)"/>
      <w:numFmt w:val="lowerLetter"/>
      <w:start w:val="5"/>
    </w:lvl>
  </w:abstractNum>
  <w:abstractNum w:abstractNumId="52">
    <w:nsid w:val="A0382C5"/>
    <w:multiLevelType w:val="hybridMultilevel"/>
    <w:lvl w:ilvl="0">
      <w:lvlJc w:val="left"/>
      <w:lvlText w:val="(%1)"/>
      <w:numFmt w:val="decimal"/>
      <w:start w:val="16"/>
    </w:lvl>
  </w:abstractNum>
  <w:abstractNum w:abstractNumId="53">
    <w:nsid w:val="8F2B15E"/>
    <w:multiLevelType w:val="hybridMultilevel"/>
    <w:lvl w:ilvl="0">
      <w:lvlJc w:val="left"/>
      <w:lvlText w:val="(%1)"/>
      <w:numFmt w:val="decimal"/>
      <w:start w:val="18"/>
    </w:lvl>
  </w:abstractNum>
  <w:abstractNum w:abstractNumId="54">
    <w:nsid w:val="1A32234B"/>
    <w:multiLevelType w:val="hybridMultilevel"/>
    <w:lvl w:ilvl="0">
      <w:lvlJc w:val="left"/>
      <w:lvlText w:val="(%1)"/>
      <w:numFmt w:val="decimal"/>
      <w:start w:val="19"/>
    </w:lvl>
  </w:abstractNum>
  <w:abstractNum w:abstractNumId="55">
    <w:nsid w:val="3B0FD379"/>
    <w:multiLevelType w:val="hybridMultilevel"/>
    <w:lvl w:ilvl="0">
      <w:lvlJc w:val="left"/>
      <w:lvlText w:val="(%1)"/>
      <w:numFmt w:val="decimal"/>
      <w:start w:val="20"/>
    </w:lvl>
  </w:abstractNum>
  <w:abstractNum w:abstractNumId="56">
    <w:nsid w:val="68EB2F63"/>
    <w:multiLevelType w:val="hybridMultilevel"/>
    <w:lvl w:ilvl="0">
      <w:lvlJc w:val="left"/>
      <w:lvlText w:val="(%1)"/>
      <w:numFmt w:val="decimal"/>
      <w:start w:val="21"/>
    </w:lvl>
  </w:abstractNum>
  <w:abstractNum w:abstractNumId="57">
    <w:nsid w:val="4962813B"/>
    <w:multiLevelType w:val="hybridMultilevel"/>
    <w:lvl w:ilvl="0">
      <w:lvlJc w:val="left"/>
      <w:lvlText w:val="(%1)"/>
      <w:numFmt w:val="decimal"/>
      <w:start w:val="22"/>
    </w:lvl>
  </w:abstractNum>
  <w:abstractNum w:abstractNumId="58">
    <w:nsid w:val="60B6DF70"/>
    <w:multiLevelType w:val="hybridMultilevel"/>
    <w:lvl w:ilvl="0">
      <w:lvlJc w:val="left"/>
      <w:lvlText w:val="(%1)"/>
      <w:numFmt w:val="decimal"/>
      <w:start w:val="23"/>
    </w:lvl>
  </w:abstractNum>
  <w:abstractNum w:abstractNumId="59">
    <w:nsid w:val="6A5EE64"/>
    <w:multiLevelType w:val="hybridMultilevel"/>
    <w:lvl w:ilvl="0">
      <w:lvlJc w:val="left"/>
      <w:lvlText w:val="%1"/>
      <w:numFmt w:val="lowerRoman"/>
      <w:start w:val="1"/>
    </w:lvl>
    <w:lvl w:ilvl="1">
      <w:lvlJc w:val="left"/>
      <w:lvlText w:val="(%2)"/>
      <w:numFmt w:val="decimal"/>
      <w:start w:val="24"/>
    </w:lvl>
  </w:abstractNum>
  <w:abstractNum w:abstractNumId="60">
    <w:nsid w:val="14330624"/>
    <w:multiLevelType w:val="hybridMultilevel"/>
    <w:lvl w:ilvl="0">
      <w:lvlJc w:val="left"/>
      <w:lvlText w:val="(%1)"/>
      <w:numFmt w:val="lowerRoman"/>
      <w:start w:val="2"/>
    </w:lvl>
    <w:lvl w:ilvl="1">
      <w:lvlJc w:val="left"/>
      <w:lvlText w:val="%2"/>
      <w:numFmt w:val="decimal"/>
      <w:start w:val="1"/>
    </w:lvl>
  </w:abstractNum>
  <w:abstractNum w:abstractNumId="61">
    <w:nsid w:val="7FFFCA11"/>
    <w:multiLevelType w:val="hybridMultilevel"/>
    <w:lvl w:ilvl="0">
      <w:lvlJc w:val="left"/>
      <w:lvlText w:val="(%1)"/>
      <w:numFmt w:val="decimal"/>
      <w:start w:val="25"/>
    </w:lvl>
  </w:abstractNum>
  <w:abstractNum w:abstractNumId="62">
    <w:nsid w:val="1A27709E"/>
    <w:multiLevelType w:val="hybridMultilevel"/>
    <w:lvl w:ilvl="0">
      <w:lvlJc w:val="left"/>
      <w:lvlText w:val="(%1)"/>
      <w:numFmt w:val="lowerLetter"/>
      <w:start w:val="2"/>
    </w:lvl>
  </w:abstractNum>
  <w:abstractNum w:abstractNumId="63">
    <w:nsid w:val="71EA1109"/>
    <w:multiLevelType w:val="hybridMultilevel"/>
    <w:lvl w:ilvl="0">
      <w:lvlJc w:val="left"/>
      <w:lvlText w:val="%1"/>
      <w:numFmt w:val="lowerRoman"/>
      <w:start w:val="1"/>
    </w:lvl>
    <w:lvl w:ilvl="1">
      <w:lvlJc w:val="left"/>
      <w:lvlText w:val="(%2)"/>
      <w:numFmt w:val="decimal"/>
      <w:start w:val="26"/>
    </w:lvl>
  </w:abstractNum>
  <w:abstractNum w:abstractNumId="64">
    <w:nsid w:val="100F59DC"/>
    <w:multiLevelType w:val="hybridMultilevel"/>
    <w:lvl w:ilvl="0">
      <w:lvlJc w:val="left"/>
      <w:lvlText w:val="(%1)"/>
      <w:numFmt w:val="lowerRoman"/>
      <w:start w:val="4"/>
    </w:lvl>
    <w:lvl w:ilvl="1">
      <w:lvlJc w:val="left"/>
      <w:lvlText w:val="(%2)"/>
      <w:numFmt w:val="decimal"/>
      <w:start w:val="27"/>
    </w:lvl>
  </w:abstractNum>
  <w:abstractNum w:abstractNumId="65">
    <w:nsid w:val="7FB7E0AA"/>
    <w:multiLevelType w:val="hybridMultilevel"/>
    <w:lvl w:ilvl="0">
      <w:lvlJc w:val="left"/>
      <w:lvlText w:val="%1."/>
      <w:numFmt w:val="upperLetter"/>
      <w:start w:val="9"/>
    </w:lvl>
  </w:abstractNum>
  <w:abstractNum w:abstractNumId="66">
    <w:nsid w:val="6EB5BD4"/>
    <w:multiLevelType w:val="hybridMultilevel"/>
    <w:lvl w:ilvl="0">
      <w:lvlJc w:val="left"/>
      <w:lvlText w:val="%1."/>
      <w:numFmt w:val="upperLetter"/>
      <w:start w:val="35"/>
    </w:lvl>
  </w:abstractNum>
  <w:abstractNum w:abstractNumId="67">
    <w:nsid w:val="6F6DD9AC"/>
    <w:multiLevelType w:val="hybridMultilevel"/>
    <w:lvl w:ilvl="0">
      <w:lvlJc w:val="left"/>
      <w:lvlText w:val="(%1)"/>
      <w:numFmt w:val="lowerRoman"/>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decimal"/>
      <w:start w:val="2"/>
    </w:lvl>
  </w:abstractNum>
  <w:abstractNum w:abstractNumId="70">
    <w:nsid w:val="76272110"/>
    <w:multiLevelType w:val="hybridMultilevel"/>
    <w:lvl w:ilvl="0">
      <w:lvlJc w:val="left"/>
      <w:lvlText w:val="%1."/>
      <w:numFmt w:val="decimal"/>
      <w:start w:val="3"/>
    </w:lvl>
  </w:abstractNum>
  <w:abstractNum w:abstractNumId="71">
    <w:nsid w:val="4C04A8AF"/>
    <w:multiLevelType w:val="hybridMultilevel"/>
    <w:lvl w:ilvl="0">
      <w:lvlJc w:val="left"/>
      <w:lvlText w:val="%1."/>
      <w:numFmt w:val="decimal"/>
      <w:start w:val="4"/>
    </w:lvl>
  </w:abstractNum>
  <w:abstractNum w:abstractNumId="72">
    <w:nsid w:val="1716703B"/>
    <w:multiLevelType w:val="hybridMultilevel"/>
    <w:lvl w:ilvl="0">
      <w:lvlJc w:val="left"/>
      <w:lvlText w:val="%1."/>
      <w:numFmt w:val="decimal"/>
      <w:start w:val="5"/>
    </w:lvl>
  </w:abstractNum>
  <w:abstractNum w:abstractNumId="73">
    <w:nsid w:val="14E17E33"/>
    <w:multiLevelType w:val="hybridMultilevel"/>
    <w:lvl w:ilvl="0">
      <w:lvlJc w:val="left"/>
      <w:lvlText w:val="%1."/>
      <w:numFmt w:val="decimal"/>
      <w:start w:val="6"/>
    </w:lvl>
  </w:abstractNum>
  <w:abstractNum w:abstractNumId="74">
    <w:nsid w:val="3222E7CD"/>
    <w:multiLevelType w:val="hybridMultilevel"/>
    <w:lvl w:ilvl="0">
      <w:lvlJc w:val="left"/>
      <w:lvlText w:val="%1"/>
      <w:numFmt w:val="lowerRoman"/>
      <w:start w:val="1"/>
    </w:lvl>
    <w:lvl w:ilvl="1">
      <w:lvlJc w:val="left"/>
      <w:lvlText w:val="%2."/>
      <w:numFmt w:val="decimal"/>
      <w:start w:val="10"/>
    </w:lvl>
  </w:abstractNum>
  <w:abstractNum w:abstractNumId="75">
    <w:nsid w:val="74DE0EE3"/>
    <w:multiLevelType w:val="hybridMultilevel"/>
    <w:lvl w:ilvl="0">
      <w:lvlJc w:val="left"/>
      <w:lvlText w:val="(%1)"/>
      <w:numFmt w:val="lowerRoman"/>
      <w:start w:val="1"/>
    </w:lvl>
    <w:lvl w:ilvl="1">
      <w:lvlJc w:val="left"/>
      <w:lvlText w:val="%2"/>
      <w:numFmt w:val="decimal"/>
      <w:start w:val="1"/>
    </w:lvl>
  </w:abstractNum>
  <w:abstractNum w:abstractNumId="76">
    <w:nsid w:val="68EBC550"/>
    <w:multiLevelType w:val="hybridMultilevel"/>
    <w:lvl w:ilvl="0">
      <w:lvlJc w:val="left"/>
      <w:lvlText w:val="%1."/>
      <w:numFmt w:val="decimal"/>
      <w:start w:val="14"/>
    </w:lvl>
  </w:abstractNum>
  <w:abstractNum w:abstractNumId="77">
    <w:nsid w:val="2DF6D648"/>
    <w:multiLevelType w:val="hybridMultilevel"/>
    <w:lvl w:ilvl="0">
      <w:lvlJc w:val="left"/>
      <w:lvlText w:val="2"/>
      <w:numFmt w:val="bullet"/>
      <w:start w:val="1"/>
    </w:lvl>
  </w:abstractNum>
  <w:abstractNum w:abstractNumId="78">
    <w:nsid w:val="46B7D447"/>
    <w:multiLevelType w:val="hybridMultilevel"/>
    <w:lvl w:ilvl="0">
      <w:lvlJc w:val="left"/>
      <w:lvlText w:val="3"/>
      <w:numFmt w:val="bullet"/>
      <w:start w:val="1"/>
    </w:lvl>
  </w:abstractNum>
  <w:abstractNum w:abstractNumId="79">
    <w:nsid w:val="4A2AC315"/>
    <w:multiLevelType w:val="hybridMultilevel"/>
    <w:lvl w:ilvl="0">
      <w:lvlJc w:val="left"/>
      <w:lvlText w:val="4"/>
      <w:numFmt w:val="bullet"/>
      <w:start w:val="1"/>
    </w:lvl>
  </w:abstractNum>
  <w:abstractNum w:abstractNumId="80">
    <w:nsid w:val="39EE015C"/>
    <w:multiLevelType w:val="hybridMultilevel"/>
    <w:lvl w:ilvl="0">
      <w:lvlJc w:val="left"/>
      <w:lvlText w:val="A"/>
      <w:numFmt w:val="bullet"/>
      <w:start w:val="1"/>
    </w:lvl>
  </w:abstractNum>
  <w:abstractNum w:abstractNumId="81">
    <w:nsid w:val="57FC4FBB"/>
    <w:multiLevelType w:val="hybridMultilevel"/>
    <w:lvl w:ilvl="0">
      <w:lvlJc w:val="left"/>
      <w:lvlText w:val="2"/>
      <w:numFmt w:val="bullet"/>
      <w:start w:val="1"/>
    </w:lvl>
  </w:abstractNum>
  <w:abstractNum w:abstractNumId="82">
    <w:nsid w:val="CC1016F"/>
    <w:multiLevelType w:val="hybridMultilevel"/>
    <w:lvl w:ilvl="0">
      <w:lvlJc w:val="left"/>
      <w:lvlText w:val="(%1)"/>
      <w:numFmt w:val="lowerLetter"/>
      <w:start w:val="4"/>
    </w:lvl>
  </w:abstractNum>
  <w:abstractNum w:abstractNumId="83">
    <w:nsid w:val="43F18422"/>
    <w:multiLevelType w:val="hybridMultilevel"/>
    <w:lvl w:ilvl="0">
      <w:lvlJc w:val="left"/>
      <w:lvlText w:val="%1."/>
      <w:numFmt w:val="decimal"/>
      <w:start w:val="1"/>
    </w:lvl>
  </w:abstractNum>
  <w:abstractNum w:abstractNumId="84">
    <w:nsid w:val="60EF0119"/>
    <w:multiLevelType w:val="hybridMultilevel"/>
    <w:lvl w:ilvl="0">
      <w:lvlJc w:val="left"/>
      <w:lvlText w:val="%1."/>
      <w:numFmt w:val="decimal"/>
      <w:start w:val="3"/>
    </w:lvl>
    <w:lvl w:ilvl="1">
      <w:lvlJc w:val="left"/>
      <w:lvlText w:val="(%2)"/>
      <w:numFmt w:val="lowerLetter"/>
      <w:start w:val="1"/>
    </w:lvl>
  </w:abstractNum>
  <w:abstractNum w:abstractNumId="85">
    <w:nsid w:val="26F324BA"/>
    <w:multiLevelType w:val="hybridMultilevel"/>
    <w:lvl w:ilvl="0">
      <w:lvlJc w:val="left"/>
      <w:lvlText w:val="%1"/>
      <w:numFmt w:val="decimal"/>
      <w:start w:val="144"/>
    </w:lvl>
    <w:lvl w:ilvl="1">
      <w:lvlJc w:val="left"/>
      <w:lvlText w:val="%2"/>
      <w:numFmt w:val="lowerLetter"/>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
      <w:numFmt w:val="bullet"/>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1)"/>
      <w:numFmt w:val="lowerRoman"/>
      <w:start w:val="1"/>
    </w:lvl>
  </w:abstractNum>
  <w:abstractNum w:abstractNumId="95">
    <w:nsid w:val="6FC75AF8"/>
    <w:multiLevelType w:val="hybridMultilevel"/>
    <w:lvl w:ilvl="0">
      <w:lvlJc w:val="left"/>
      <w:lvlText w:val="(%1)"/>
      <w:numFmt w:val="lowerRoman"/>
      <w:start w:val="2"/>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decimal"/>
      <w:start w:val="2"/>
    </w:lvl>
  </w:abstractNum>
  <w:abstractNum w:abstractNumId="99">
    <w:nsid w:val="73A1821B"/>
    <w:multiLevelType w:val="hybridMultilevel"/>
    <w:lvl w:ilvl="0">
      <w:lvlJc w:val="left"/>
      <w:lvlText w:val="%1"/>
      <w:numFmt w:val="lowerRoman"/>
      <w:start w:val="1"/>
    </w:lvl>
    <w:lvl w:ilvl="1">
      <w:lvlJc w:val="left"/>
      <w:lvlText w:val="%2."/>
      <w:numFmt w:val="decimal"/>
      <w:start w:val="1"/>
    </w:lvl>
  </w:abstractNum>
  <w:abstractNum w:abstractNumId="100">
    <w:nsid w:val="7DE67713"/>
    <w:multiLevelType w:val="hybridMultilevel"/>
    <w:lvl w:ilvl="0">
      <w:lvlJc w:val="left"/>
      <w:lvlText w:val="(%1)"/>
      <w:numFmt w:val="lowerRoman"/>
      <w:start w:val="1"/>
    </w:lvl>
    <w:lvl w:ilvl="1">
      <w:lvlJc w:val="left"/>
      <w:lvlText w:val="%2"/>
      <w:numFmt w:val="decimal"/>
      <w:start w:val="1"/>
    </w:lvl>
  </w:abstractNum>
  <w:abstractNum w:abstractNumId="101">
    <w:nsid w:val="555C55B5"/>
    <w:multiLevelType w:val="hybridMultilevel"/>
    <w:lvl w:ilvl="0">
      <w:lvlJc w:val="left"/>
      <w:lvlText w:val="%1."/>
      <w:numFmt w:val="decimal"/>
      <w:start w:val="4"/>
    </w:lvl>
  </w:abstractNum>
  <w:abstractNum w:abstractNumId="102">
    <w:nsid w:val="3FA62AC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2022-08-26T13:15:29Z</dcterms:created>
  <dcterms:modified xsi:type="dcterms:W3CDTF">2022-08-26T13:15:29Z</dcterms:modified>
</cp:coreProperties>
</file>