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by Polestar Automotive Holding UK Limited</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6"/>
          <w:szCs w:val="16"/>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ind w:right="4820"/>
        <w:spacing w:after="0" w:line="40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Electric Car Brand Polestar Opens Retail Location in Marin County, California </w:t>
      </w:r>
      <w:r>
        <w:rPr>
          <w:rFonts w:ascii="Arial" w:cs="Arial" w:eastAsia="Arial" w:hAnsi="Arial"/>
          <w:sz w:val="18"/>
          <w:szCs w:val="18"/>
          <w:color w:val="auto"/>
        </w:rPr>
        <w:t>December 16, 2021 02:01 PM Eastern Standard Time</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MAHWAH, N.J.—</w:t>
      </w:r>
      <w:r>
        <w:rPr>
          <w:rFonts w:ascii="Arial" w:cs="Arial" w:eastAsia="Arial" w:hAnsi="Arial"/>
          <w:sz w:val="18"/>
          <w:szCs w:val="18"/>
          <w:u w:val="single" w:color="auto"/>
          <w:color w:val="auto"/>
        </w:rPr>
        <w:t>(BUSINESS WIRE)</w:t>
      </w:r>
      <w:r>
        <w:rPr>
          <w:rFonts w:ascii="Arial" w:cs="Arial" w:eastAsia="Arial" w:hAnsi="Arial"/>
          <w:sz w:val="18"/>
          <w:szCs w:val="18"/>
          <w:color w:val="auto"/>
        </w:rPr>
        <w:t>—Polestar has opened a new retail location in Corte Madera, California. Polestar Marin will offer sales, service, and test drives of the Polestar 1 electric performance hybrid GT and the Polestar 2 electric performance fastback. It will also service customers living within a 150-mile radius via a free pickup and delivery service program. Polestar Marin is located at The Village at Corte Madera, 1700 Redwood Highway, Corte Madera, CA 94925.</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continue to rapidly expand our Polestar Space network across North America,” says Gregor Hembrough, Head of Polestar North America. “With the addition of Polestar Marin, we continue to redefine the premium experience within the San Francisco market.”</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In partnership with Price Simms Family Dealerships, the newest Polestar Space in the San Francisco Bay Area will give customers the opportunity to experience Polestar vehicles first-hand and ask questions in a non-traditional retail environment. Test drives of the brand’s first all-electric vehicle – Polestar 2 – can be coordinated on-site or at home via </w:t>
      </w:r>
      <w:r>
        <w:rPr>
          <w:rFonts w:ascii="Arial" w:cs="Arial" w:eastAsia="Arial" w:hAnsi="Arial"/>
          <w:sz w:val="18"/>
          <w:szCs w:val="18"/>
          <w:u w:val="single" w:color="auto"/>
          <w:color w:val="auto"/>
        </w:rPr>
        <w:t>Polestar.com/test-drive</w:t>
      </w:r>
      <w:r>
        <w:rPr>
          <w:rFonts w:ascii="Arial" w:cs="Arial" w:eastAsia="Arial" w:hAnsi="Arial"/>
          <w:sz w:val="18"/>
          <w:szCs w:val="18"/>
          <w:color w:val="auto"/>
        </w:rPr>
        <w:t>.</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seen a great reaction from customers since opening Polestar Marin in a temporary location earlier this year, and we are looking forward to welcoming them to the new permanent Space in our hometown,” said Nick Price, Vice President of Operations at Price Simms Family Dealerships. “Polestar has been a great addition to the Price Simms family.”</w:t>
      </w:r>
    </w:p>
    <w:p>
      <w:pPr>
        <w:spacing w:after="0" w:line="18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Polestar also offers a convenient home delivery and service program. Customers living within 150 miles of a Polestar Space can have their Polestar vehicle retrieved and returned for servicing free of charge, enabling a convenient Polestar ownership experience without being troubled by vehicle service appointments.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For those living further than 150 miles from a Polestar Space, Polestar offers a mobile service program in which a Polestar technician will travel to the owner’s location for minor repairs or software updates. Mobile service can be requested by contacting Polestar Support 24/7 via phone or at </w:t>
      </w:r>
      <w:r>
        <w:rPr>
          <w:rFonts w:ascii="Arial" w:cs="Arial" w:eastAsia="Arial" w:hAnsi="Arial"/>
          <w:sz w:val="18"/>
          <w:szCs w:val="18"/>
          <w:u w:val="single" w:color="auto"/>
          <w:color w:val="auto"/>
        </w:rPr>
        <w:t>polestar.com/contact</w:t>
      </w:r>
      <w:r>
        <w:rPr>
          <w:rFonts w:ascii="Arial" w:cs="Arial" w:eastAsia="Arial" w:hAnsi="Arial"/>
          <w:sz w:val="18"/>
          <w:szCs w:val="18"/>
          <w:color w:val="auto"/>
        </w:rPr>
        <w:t>.</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Polestar Spaces are already open in 15 states. The brand’s retail network is expected to grow to a total of 38 locations across the country by the end of 2022.</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This represents Polestar taking yet another step in strengthening its future growth plans. In September 2021, the company announced its intention to list on the Nasdaq stock exchange in a business combination with Gores Guggenheim, Inc. (Nasdaq: GGPI, GGPIW and GGPIU).</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images and other media information, visit </w:t>
      </w:r>
      <w:r>
        <w:rPr>
          <w:rFonts w:ascii="Arial" w:cs="Arial" w:eastAsia="Arial" w:hAnsi="Arial"/>
          <w:sz w:val="18"/>
          <w:szCs w:val="18"/>
          <w:u w:val="single" w:color="auto"/>
          <w:color w:val="auto"/>
        </w:rPr>
        <w:t>polestar.com/press</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ectPr>
          <w:pgSz w:w="11900" w:h="16838" w:orient="portrait"/>
          <w:cols w:equalWidth="0" w:num="1">
            <w:col w:w="10940"/>
          </w:cols>
          <w:pgMar w:left="440" w:top="270" w:right="519" w:bottom="1440" w:gutter="0" w:footer="0" w:header="0"/>
        </w:sectPr>
      </w:pPr>
    </w:p>
    <w:bookmarkStart w:id="2" w:name="page3"/>
    <w:bookmarkEnd w:id="2"/>
    <w:p>
      <w:pPr>
        <w:ind w:right="50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is headquartered in Gothenburg, Sweden, and its vehicles are currently available and on the road in markets across Europe, North America,China and Asia Pacific. By 2023, the company plans to be present in 30 global markets. Polestar cars are currently manufactured in two facilities in China, with additional future manufacturing planned in the USA.</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In September 2021, Polestar announced its intention to list as a public company on the Nasdaq in a business combination agreement with Gores Guggenheim, Inc. Full information on this definitive agreement can be found </w:t>
      </w:r>
      <w:r>
        <w:rPr>
          <w:rFonts w:ascii="Arial" w:cs="Arial" w:eastAsia="Arial" w:hAnsi="Arial"/>
          <w:sz w:val="18"/>
          <w:szCs w:val="18"/>
          <w:i w:val="1"/>
          <w:iCs w:val="1"/>
          <w:u w:val="single" w:color="auto"/>
          <w:color w:val="auto"/>
        </w:rPr>
        <w:t>here</w:t>
      </w:r>
      <w:r>
        <w:rPr>
          <w:rFonts w:ascii="Arial" w:cs="Arial" w:eastAsia="Arial" w:hAnsi="Arial"/>
          <w:sz w:val="18"/>
          <w:szCs w:val="18"/>
          <w:i w:val="1"/>
          <w:iCs w:val="1"/>
          <w:color w:val="auto"/>
        </w:rPr>
        <w: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In the US, the local Polestar office is located in the New York metro area, in Mahwah, New Jersey. Polestar Spaces have been opened in Los Angeles, the San Francisco Bay Area, and Orange County, Calif.; New York City; Denver, Colorado; Boston; Central and Southern New Jersey; Dallas; Austin; Detroit; Minneapolis; Phoenix; Seattle; Atlanta; Charlotte, North Carolina; Connecticut, South Florida, and Washington D.C., with more to follow in Central California, the Pacific Northwest, and Hawaii.</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Polestar has produced two electric performance cars. The Polestar 1 was built between 2019 and 2021 as a low-volume electric performance hybrid GT with a carbon fiber body, 619 hp, 738 lb-ft of torque, and an electric-only range of 52 miles (EPA) – the longest of any hybrid car in the world.</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408 hp and 487 lb-ft of torque.</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w:t>
      </w:r>
    </w:p>
    <w:p>
      <w:pPr>
        <w:sectPr>
          <w:pgSz w:w="11900" w:h="16838" w:orient="portrait"/>
          <w:cols w:equalWidth="0" w:num="1">
            <w:col w:w="11000"/>
          </w:cols>
          <w:pgMar w:left="440" w:top="274" w:right="459" w:bottom="1440" w:gutter="0" w:footer="0" w:header="0"/>
        </w:sectPr>
      </w:pPr>
    </w:p>
    <w:bookmarkStart w:id="3" w:name="page4"/>
    <w:bookmarkEnd w:id="3"/>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proposed business combination between Gores Guggenheim, the Company, ListCo and the other parties thereto (the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0" w:lineRule="exact"/>
        <w:rPr>
          <w:sz w:val="20"/>
          <w:szCs w:val="20"/>
          <w:color w:val="auto"/>
        </w:rPr>
      </w:pPr>
    </w:p>
    <w:p>
      <w:pPr>
        <w:ind w:left="4" w:right="140" w:hanging="4"/>
        <w:spacing w:after="0" w:line="268" w:lineRule="auto"/>
        <w:tabs>
          <w:tab w:leader="none" w:pos="349"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U.S. Securities and Exchange Commission (the “SEC”) on March 22, 2021, and other documents filed, or to be filed, with the SEC by Gores Guggenheim or ListCo, including the Registration/Proxy Statement (as defined below).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3"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In connection with the proposed Business Combination, (i) ListCo has filed with the SEC a registration statement on Form F-4 containing a preliminary proxy statement of Gores Guggenheim and a preliminary prospectus (the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contains and the Definitive Proxy Statement will contain important information about the proposed Business Combination and the other matters to be voted upon at a meeting of Gores Guggenheim stockholders to be held to approve the proposed</w:t>
      </w:r>
    </w:p>
    <w:p>
      <w:pPr>
        <w:sectPr>
          <w:pgSz w:w="11900" w:h="16838" w:orient="portrait"/>
          <w:cols w:equalWidth="0" w:num="1">
            <w:col w:w="11004"/>
          </w:cols>
          <w:pgMar w:left="436" w:top="274" w:right="459" w:bottom="1440" w:gutter="0" w:footer="0" w:header="0"/>
        </w:sectPr>
      </w:pPr>
    </w:p>
    <w:bookmarkStart w:id="4" w:name="page5"/>
    <w:bookmarkEnd w:id="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or by directing a request to: Gores Guggenheim, Inc., 6260 Lookout Rd., Boulder, CO 80301, attention: Jennifer Kwon Chou.</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or by directing a request to Gores Guggenheim, Inc., 6260 Lookout Rd., Boulder, CO 80301, attention: Jennifer Kwon Chou. Additional information regarding the interests of such participants is contained in the Registration/Proxy Statement and will be contained in the Definitive Proxy Statement.</w:t>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 and will be included in the Definitive Proxy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media queries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napress@polestar.com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 Public Relations and Communications, North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jp.canton@polestar.com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Donny Nordlicht, Public Relations, North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donny.nordlicht@polestar.com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2021-12-16T16:14:38Z</dcterms:created>
  <dcterms:modified xsi:type="dcterms:W3CDTF">2021-12-16T16:14:38Z</dcterms:modified>
</cp:coreProperties>
</file>