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938802.xml.htm"/>
      <w:bookmarkStart w:id="1" w:name="kswkform4_17829388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Neumann Karl-Thomas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AEYE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PARK PLACE,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Polestar Automotive Holding UK PLC</w:t>
              </w:r>
            </w:hyperlink>
            <w:r>
              <w:rPr/>
              <w:t xml:space="preserve"> [ </w:t>
            </w:r>
            <w:r>
              <w:rPr>
                <w:rFonts w:ascii="Times;serif" w:hAnsi="Times;serif"/>
                <w:color w:val="0000FF"/>
                <w:sz w:val="24"/>
                <w:shd w:fill="FFFFFF" w:val="clear"/>
              </w:rPr>
              <w:t>PSNY</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3"/>
        <w:gridCol w:w="903"/>
        <w:gridCol w:w="772"/>
        <w:gridCol w:w="600"/>
        <w:gridCol w:w="347"/>
        <w:gridCol w:w="840"/>
        <w:gridCol w:w="449"/>
        <w:gridCol w:w="795"/>
        <w:gridCol w:w="1154"/>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American Depositary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2,009</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16.93</w:t>
            </w:r>
            <w:r>
              <w:rPr>
                <w:rFonts w:ascii="Times;serif" w:hAnsi="Times;serif"/>
                <w:color w:val="008000"/>
                <w:position w:val="7"/>
                <w:sz w:val="16"/>
                <w:sz w:val="20"/>
                <w:shd w:fill="FFFFFF" w:val="clear"/>
              </w:rPr>
              <w:t>(1)</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7,998</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$16.79 to $17.07, inclusive. The reporting person undertakes to provide to Polestar Automotive Holding UK PLC ("Polestar"), any security holder of Polestar, or the staff of the Securities and Exchange Commission, upon request, full information regarding the number of shares purchased at each separate price within the ranges set forth in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 Bailey-Gates,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9823" TargetMode="External"/><Relationship Id="rId5" Type="http://schemas.openxmlformats.org/officeDocument/2006/relationships/hyperlink" Target="http://www.sec.gov/cgi-bin/browse-edgar?action=getcompany&amp;CIK=00018840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3526</Characters>
  <CharactersWithSpaces>4111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