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February 28, 2025, Polestar Automotive Holding UK PLC (“Polestar”) issued a press release regarding certain new and renewed banking facilities as well as planned future reporting dates. A copy of the press release is attached hereto as Exhibit 99.1.</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sectPr>
          <w:pgSz w:w="11900" w:h="16838" w:orient="portrait"/>
          <w:cols w:equalWidth="0" w:num="1">
            <w:col w:w="10600"/>
          </w:cols>
          <w:pgMar w:left="440" w:top="266"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9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9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February 28, 2025.</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4584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4584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secures USD 450 million term facility and renews EUR 480 million Green Trade Finance Facility</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28 February 2025 – </w:t>
      </w:r>
      <w:r>
        <w:rPr>
          <w:rFonts w:ascii="Times New Roman" w:cs="Times New Roman" w:eastAsia="Times New Roman" w:hAnsi="Times New Roman"/>
          <w:sz w:val="18"/>
          <w:szCs w:val="18"/>
          <w:color w:val="auto"/>
        </w:rPr>
        <w:t>Polestar (Nasdaq: PSNY) advises that it has secured a 12-month term facility of up to USD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450 million and has renewed the EUR 480 million Green Trade Finance Facility (TFF).</w:t>
      </w:r>
    </w:p>
    <w:p>
      <w:pPr>
        <w:spacing w:after="0" w:line="15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February 2025, the Company secured up to USD 450 million in a 12-month term facility after having secured in December 2024 over USD 800 million in 12-month term facilities.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Polestar originally entered into a 12-month TFF with a syndicate of leading global banks in February 2022 to support its working capital requirements and in February 2025 the facility has been renewed for EUR 480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expects to publish global retail sales volumes for Q1 2025 on 10 April 2025.</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Polestar intends to publish fourth quarter and full-year 2024 results prior to or concurrently with filing its Annual Report on Form 20-F for 2024 in April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4584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05740"/>
                    </a:xfrm>
                    <a:prstGeom prst="rect">
                      <a:avLst/>
                    </a:prstGeom>
                    <a:noFill/>
                  </pic:spPr>
                </pic:pic>
              </a:graphicData>
            </a:graphic>
          </wp:anchor>
        </w:drawing>
        <w:t>About Polestar</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27 markets globally across North America, Europe and Asia Pacific.</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Polestar has three models in its line-up: Polestar 2, Polestar 3, and Polestar 4. Planned models include the Polestar 5 four-door GT (to be introduced in 2025), the Polestar 6 roadster and the Polestar 7 compact SUV. With its vehicles currently manufactured on two continents, North America and Asia, Polestar plans to diversify its manufacturing footprint further, with production of Polestar 7 planned in Europe.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 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2025-02-28T06:41:33Z</dcterms:created>
  <dcterms:modified xsi:type="dcterms:W3CDTF">2025-02-28T06:41:33Z</dcterms:modified>
</cp:coreProperties>
</file>