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November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580" w:firstLine="440"/>
        <w:spacing w:after="0" w:line="266" w:lineRule="auto"/>
        <w:rPr>
          <w:sz w:val="20"/>
          <w:szCs w:val="20"/>
          <w:color w:val="auto"/>
        </w:rPr>
      </w:pPr>
      <w:r>
        <w:rPr>
          <w:rFonts w:ascii="Times New Roman" w:cs="Times New Roman" w:eastAsia="Times New Roman" w:hAnsi="Times New Roman"/>
          <w:sz w:val="18"/>
          <w:szCs w:val="18"/>
          <w:color w:val="auto"/>
        </w:rPr>
        <w:t>On November 3, 2022, Polestar Automotive Holding UK PLC (“Polestar”) issued a press release announcing that it has received further commitments for financial and liquidity support from its two major shareholders, Volvo Car AB (publ) and its subsidiaries, and PSD Investment Limited.</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 copy of the press release is included in this Report on Form 6-K as Exhibit 99.1 and the foregoing description of the press release is qualified in its entirety by reference thereto.</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jc w:val="center"/>
              <w:ind w:right="1394"/>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86"/>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9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of Polestar Automotive Holding UK PLC, dated November 3, 2022, titled “Polestar obtains USD 1.6bn financing</w:t>
            </w:r>
          </w:p>
        </w:tc>
      </w:t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support from major shareholders.”</w:t>
            </w:r>
          </w:p>
        </w:tc>
      </w:tr>
      <w:tr>
        <w:trPr>
          <w:trHeight w:val="364"/>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tcPr>
          <w:p>
            <w:pPr>
              <w:jc w:val="right"/>
              <w:ind w:right="5394"/>
              <w:spacing w:after="0"/>
              <w:rPr>
                <w:sz w:val="20"/>
                <w:szCs w:val="20"/>
                <w:color w:val="auto"/>
              </w:rPr>
            </w:pPr>
            <w:r>
              <w:rPr>
                <w:rFonts w:ascii="Times New Roman" w:cs="Times New Roman" w:eastAsia="Times New Roman" w:hAnsi="Times New Roman"/>
                <w:sz w:val="18"/>
                <w:szCs w:val="18"/>
                <w:color w:val="auto"/>
              </w:rPr>
              <w:t>3</w:t>
            </w:r>
          </w:p>
        </w:tc>
      </w:tr>
    </w:tbl>
    <w:p>
      <w:pPr>
        <w:jc w:val="right"/>
        <w:ind w:right="5394"/>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4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24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191"/>
        </w:trPr>
        <w:tc>
          <w:tcPr>
            <w:tcW w:w="3620" w:type="dxa"/>
            <w:vAlign w:val="bottom"/>
          </w:tcPr>
          <w:p>
            <w:pPr>
              <w:spacing w:after="0"/>
              <w:rPr>
                <w:sz w:val="16"/>
                <w:szCs w:val="16"/>
                <w:color w:val="auto"/>
              </w:rPr>
            </w:pPr>
          </w:p>
        </w:tc>
        <w:tc>
          <w:tcPr>
            <w:tcW w:w="244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620" w:type="dxa"/>
            <w:vAlign w:val="bottom"/>
          </w:tcPr>
          <w:p>
            <w:pPr>
              <w:spacing w:after="0"/>
              <w:rPr>
                <w:sz w:val="20"/>
                <w:szCs w:val="20"/>
                <w:color w:val="auto"/>
              </w:rPr>
            </w:pPr>
          </w:p>
        </w:tc>
        <w:tc>
          <w:tcPr>
            <w:tcW w:w="24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20" w:type="dxa"/>
            <w:vAlign w:val="bottom"/>
          </w:tcPr>
          <w:p>
            <w:pPr>
              <w:spacing w:after="0"/>
              <w:rPr>
                <w:sz w:val="24"/>
                <w:szCs w:val="24"/>
                <w:color w:val="auto"/>
              </w:rPr>
            </w:pPr>
          </w:p>
        </w:tc>
        <w:tc>
          <w:tcPr>
            <w:tcW w:w="24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191"/>
        </w:trPr>
        <w:tc>
          <w:tcPr>
            <w:tcW w:w="3620" w:type="dxa"/>
            <w:vAlign w:val="bottom"/>
          </w:tcPr>
          <w:p>
            <w:pPr>
              <w:spacing w:after="0"/>
              <w:rPr>
                <w:sz w:val="16"/>
                <w:szCs w:val="16"/>
                <w:color w:val="auto"/>
              </w:rPr>
            </w:pPr>
          </w:p>
        </w:tc>
        <w:tc>
          <w:tcPr>
            <w:tcW w:w="244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3620" w:type="dxa"/>
            <w:vAlign w:val="bottom"/>
          </w:tcPr>
          <w:p>
            <w:pPr>
              <w:spacing w:after="0"/>
              <w:rPr>
                <w:sz w:val="20"/>
                <w:szCs w:val="20"/>
                <w:color w:val="auto"/>
              </w:rPr>
            </w:pPr>
          </w:p>
        </w:tc>
        <w:tc>
          <w:tcPr>
            <w:tcW w:w="24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4"/>
        </w:trPr>
        <w:tc>
          <w:tcPr>
            <w:tcW w:w="3620" w:type="dxa"/>
            <w:vAlign w:val="bottom"/>
          </w:tcPr>
          <w:p>
            <w:pPr>
              <w:spacing w:after="0"/>
              <w:rPr>
                <w:sz w:val="24"/>
                <w:szCs w:val="24"/>
                <w:color w:val="auto"/>
              </w:rPr>
            </w:pPr>
          </w:p>
        </w:tc>
        <w:tc>
          <w:tcPr>
            <w:tcW w:w="24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4</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172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obtains USD 1.6bn financing support from major shareholders</w:t>
      </w:r>
    </w:p>
    <w:p>
      <w:pPr>
        <w:spacing w:after="0" w:line="117"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NOVEMBER 3, 2022. </w:t>
      </w:r>
      <w:r>
        <w:rPr>
          <w:rFonts w:ascii="Times New Roman" w:cs="Times New Roman" w:eastAsia="Times New Roman" w:hAnsi="Times New Roman"/>
          <w:sz w:val="18"/>
          <w:szCs w:val="18"/>
          <w:color w:val="auto"/>
        </w:rPr>
        <w:t>Polestar Automotive Holding UK PLC (“Polestar” or the “Company,” Nasdaq: PSNY),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Swedish electric performance car brand, announces that it has received further commitments for financial and liquidity support from its two major shareholders.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Volvo Cars is providing USD 800mn principal amount 18-month term loan, with an equity conversion option for Volvo Cars. This loan amount is on par with the direct and indirect financial and liquidity support that Polestar’s other major shareholder, PSD Investment, is providing.</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welcome the continued support from our major shareholders at a time when the capital markets are volatile and unpredictable. With sufficient funds through 2023, we remain laser focused on business execution. We have around 70,000 cars on the road today, and are on track to reach our goal of delivering 50,000 cars to customers in 2022. We are making strong progress on our ambitious plans to launch three more cars by 2026,” says Polestar CEO, Thomas Ingenlath.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announced, Polestar expects to post its results for the period ended September 30, 2022 on Friday, November 11,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Polestar Automotive Holding UK PLC (Nasdaq: PSNY) (“Polestar”) is a Swedish premium electric vehicle manufacturer. Founded by Volvo Car AB (publ.) (together with its subsidiaries, “Volvo Cars”) and Zhejiang Geely Holding Group Co., Ltd (“Geely”), in 2017, Polestar enjoys specific technological and engineering synergies with Volvo Cars and benefits from significant economies of scale as a result.</w:t>
      </w:r>
    </w:p>
    <w:p>
      <w:pPr>
        <w:spacing w:after="0" w:line="173"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China, with additional future manufacturing planned in the USA.</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 at the time.</w:t>
      </w:r>
    </w:p>
    <w:p>
      <w:pPr>
        <w:sectPr>
          <w:pgSz w:w="11900" w:h="16838" w:orient="portrait"/>
          <w:cols w:equalWidth="0" w:num="1">
            <w:col w:w="11020"/>
          </w:cols>
          <w:pgMar w:left="440" w:top="117" w:right="439" w:bottom="1440" w:gutter="0" w:footer="0" w:header="0"/>
        </w:sectPr>
      </w:pPr>
    </w:p>
    <w:bookmarkStart w:id="5" w:name="page6"/>
    <w:bookmarkEnd w:id="5"/>
    <w:p>
      <w:pPr>
        <w:ind w:left="4" w:right="6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350 kW / 476 hp and 680 Nm.</w:t>
      </w:r>
    </w:p>
    <w:p>
      <w:pPr>
        <w:spacing w:after="0" w:line="173" w:lineRule="exact"/>
        <w:rPr>
          <w:sz w:val="20"/>
          <w:szCs w:val="20"/>
          <w:color w:val="auto"/>
        </w:rPr>
      </w:pPr>
    </w:p>
    <w:p>
      <w:pPr>
        <w:ind w:left="4" w:right="22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which launched in October 2022. Polestar 4 is expected to follow in 2023, a smaller electric performance SUV coupe.</w:t>
      </w:r>
    </w:p>
    <w:p>
      <w:pPr>
        <w:spacing w:after="0" w:line="158" w:lineRule="exact"/>
        <w:rPr>
          <w:sz w:val="20"/>
          <w:szCs w:val="20"/>
          <w:color w:val="auto"/>
        </w:rPr>
      </w:pPr>
    </w:p>
    <w:p>
      <w:pPr>
        <w:ind w:left="4" w:right="1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Polestar Precept – the manifesto concept car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left="4" w:right="300"/>
        <w:spacing w:after="0" w:line="258" w:lineRule="auto"/>
        <w:rPr>
          <w:sz w:val="20"/>
          <w:szCs w:val="20"/>
          <w:color w:val="auto"/>
        </w:rPr>
      </w:pPr>
      <w:r>
        <w:rPr>
          <w:rFonts w:ascii="Times New Roman" w:cs="Times New Roman" w:eastAsia="Times New Roman" w:hAnsi="Times New Roman"/>
          <w:sz w:val="18"/>
          <w:szCs w:val="18"/>
          <w:i w:val="1"/>
          <w:iCs w:val="1"/>
          <w:color w:val="auto"/>
        </w:rPr>
        <w:t>In March 2022, Polestar revealed its second concept car, an electric performance roadster which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 Polestar confirmed in August 2022 that a version of the concept will be produced as the Polestar 6 electric performance roadster, with launch expected in 2026.</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3"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strategic partners for servicing its vehicles and their integrated software;</w:t>
      </w:r>
    </w:p>
    <w:p>
      <w:pPr>
        <w:spacing w:after="0" w:line="2" w:lineRule="exact"/>
        <w:rPr>
          <w:sz w:val="20"/>
          <w:szCs w:val="20"/>
          <w:color w:val="auto"/>
        </w:rPr>
      </w:pPr>
    </w:p>
    <w:p>
      <w:pPr>
        <w:ind w:left="4" w:right="200" w:hanging="4"/>
        <w:spacing w:after="0" w:line="255" w:lineRule="auto"/>
        <w:tabs>
          <w:tab w:leader="none" w:pos="259"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w:t>
      </w:r>
    </w:p>
    <w:p>
      <w:pPr>
        <w:sectPr>
          <w:pgSz w:w="11900" w:h="16838" w:orient="portrait"/>
          <w:cols w:equalWidth="0" w:num="1">
            <w:col w:w="11004"/>
          </w:cols>
          <w:pgMar w:left="436" w:top="268" w:right="459" w:bottom="1440" w:gutter="0" w:footer="0" w:header="0"/>
        </w:sectPr>
      </w:pPr>
    </w:p>
    <w:bookmarkStart w:id="6" w:name="page7"/>
    <w:bookmarkEnd w:id="6"/>
    <w:p>
      <w:pPr>
        <w:ind w:left="4" w:right="280"/>
        <w:spacing w:after="0" w:line="27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w:t>
      </w:r>
    </w:p>
    <w:p>
      <w:pPr>
        <w:spacing w:after="0" w:line="1" w:lineRule="exact"/>
        <w:rPr>
          <w:sz w:val="20"/>
          <w:szCs w:val="20"/>
          <w:color w:val="auto"/>
        </w:rPr>
      </w:pPr>
    </w:p>
    <w:p>
      <w:pPr>
        <w:ind w:left="4" w:right="40" w:hanging="4"/>
        <w:spacing w:after="0" w:line="250" w:lineRule="auto"/>
        <w:tabs>
          <w:tab w:leader="none" w:pos="259"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w:t>
      </w:r>
    </w:p>
    <w:p>
      <w:pPr>
        <w:ind w:left="4" w:right="20" w:hanging="4"/>
        <w:spacing w:after="0" w:line="250" w:lineRule="auto"/>
        <w:tabs>
          <w:tab w:leader="none" w:pos="349"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w:t>
      </w:r>
    </w:p>
    <w:p>
      <w:pPr>
        <w:spacing w:after="0" w:line="1" w:lineRule="exact"/>
        <w:rPr>
          <w:rFonts w:ascii="Times New Roman" w:cs="Times New Roman" w:eastAsia="Times New Roman" w:hAnsi="Times New Roman"/>
          <w:sz w:val="18"/>
          <w:szCs w:val="18"/>
          <w:i w:val="1"/>
          <w:iCs w:val="1"/>
          <w:color w:val="auto"/>
        </w:rPr>
      </w:pPr>
    </w:p>
    <w:p>
      <w:pPr>
        <w:ind w:left="4" w:right="20" w:hanging="4"/>
        <w:spacing w:after="0" w:line="252" w:lineRule="auto"/>
        <w:tabs>
          <w:tab w:leader="none" w:pos="349"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Tanya Ridd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Global Head of Communications &amp; PR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tanya.ridd@polestar.com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sectPr>
      <w:pgSz w:w="11900" w:h="16838" w:orient="portrait"/>
      <w:cols w:equalWidth="0" w:num="1">
        <w:col w:w="10984"/>
      </w:cols>
      <w:pgMar w:left="436" w:top="2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8"/>
    </w:lvl>
  </w:abstractNum>
  <w:abstractNum w:abstractNumId="2">
    <w:nsid w:val="2AE8944A"/>
    <w:multiLevelType w:val="hybridMultilevel"/>
    <w:lvl w:ilvl="0">
      <w:lvlJc w:val="left"/>
      <w:lvlText w:val="(%1)"/>
      <w:numFmt w:val="decimal"/>
      <w:start w:val="10"/>
    </w:lvl>
  </w:abstractNum>
  <w:abstractNum w:abstractNumId="3">
    <w:nsid w:val="625558EC"/>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2022-11-03T07:54:15Z</dcterms:created>
  <dcterms:modified xsi:type="dcterms:W3CDTF">2022-11-03T07:54:15Z</dcterms:modified>
</cp:coreProperties>
</file>